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1050F2E1" w:rsidR="00F9368C" w:rsidRDefault="00F9368C" w:rsidP="00F9368C">
      <w:pPr>
        <w:rPr>
          <w:rFonts w:ascii="Times New Roman" w:hAnsi="Times New Roman" w:cs="Times New Roman" w:hint="eastAsia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D52982">
        <w:rPr>
          <w:rFonts w:ascii="Times New Roman" w:hAnsi="Times New Roman" w:cs="Times New Roman" w:hint="eastAsia"/>
          <w:sz w:val="28"/>
          <w:szCs w:val="28"/>
        </w:rPr>
        <w:t>1114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Recorded by </w:t>
      </w: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Sugamata</w:t>
      </w:r>
      <w:proofErr w:type="spellEnd"/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4C7B2CD0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D52982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– </w:t>
      </w:r>
      <w:r w:rsidR="00D52982">
        <w:rPr>
          <w:rFonts w:ascii="Times New Roman" w:hAnsi="Times New Roman" w:cs="Times New Roman" w:hint="eastAsia"/>
          <w:sz w:val="22"/>
        </w:rPr>
        <w:t>9</w:t>
      </w:r>
      <w:r>
        <w:rPr>
          <w:rFonts w:ascii="Times New Roman" w:hAnsi="Times New Roman" w:cs="Times New Roman"/>
          <w:sz w:val="22"/>
        </w:rPr>
        <w:t xml:space="preserve">:00 UTC on </w:t>
      </w:r>
      <w:r w:rsidR="00401698">
        <w:rPr>
          <w:rFonts w:ascii="Times New Roman" w:hAnsi="Times New Roman" w:cs="Times New Roman" w:hint="eastAsia"/>
          <w:sz w:val="22"/>
        </w:rPr>
        <w:t>1</w:t>
      </w:r>
      <w:r w:rsidR="00D52982">
        <w:rPr>
          <w:rFonts w:ascii="Times New Roman" w:hAnsi="Times New Roman" w:cs="Times New Roman" w:hint="eastAsia"/>
          <w:sz w:val="22"/>
        </w:rPr>
        <w:t>1November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6D99CADE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14:paraId="1B803E8D" w14:textId="0C54C412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Hanane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Sugamata</w:t>
      </w:r>
      <w:proofErr w:type="spellEnd"/>
    </w:p>
    <w:p w14:paraId="7206391B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Stefano Sabatini</w:t>
      </w:r>
    </w:p>
    <w:p w14:paraId="2B99CD34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 w:rsidRPr="00AC0ACE">
        <w:rPr>
          <w:rFonts w:ascii="Times New Roman" w:hAnsi="Times New Roman" w:cs="Times New Roman"/>
          <w:sz w:val="22"/>
        </w:rPr>
        <w:t>Fengchg</w:t>
      </w:r>
      <w:proofErr w:type="spellEnd"/>
      <w:r w:rsidRPr="00AC0ACE">
        <w:rPr>
          <w:rFonts w:ascii="Times New Roman" w:hAnsi="Times New Roman" w:cs="Times New Roman"/>
          <w:sz w:val="22"/>
        </w:rPr>
        <w:t xml:space="preserve"> Feng</w:t>
      </w:r>
    </w:p>
    <w:p w14:paraId="50E776A9" w14:textId="6FC23AE3" w:rsidR="00D52982" w:rsidRDefault="00D52982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D52982">
        <w:rPr>
          <w:rFonts w:ascii="Times New Roman" w:hAnsi="Times New Roman" w:cs="Times New Roman"/>
          <w:sz w:val="22"/>
        </w:rPr>
        <w:t>Edmund Gray</w:t>
      </w:r>
    </w:p>
    <w:p w14:paraId="5BD1C1BB" w14:textId="2D199513" w:rsidR="00D52982" w:rsidRDefault="00D52982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D52982">
        <w:rPr>
          <w:rFonts w:ascii="Times New Roman" w:hAnsi="Times New Roman" w:cs="Times New Roman"/>
          <w:sz w:val="22"/>
        </w:rPr>
        <w:t>Gerhard Heemskerk</w:t>
      </w:r>
    </w:p>
    <w:p w14:paraId="39912684" w14:textId="34C32C68" w:rsidR="00D52982" w:rsidRDefault="00D52982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D52982">
        <w:rPr>
          <w:rFonts w:ascii="Times New Roman" w:hAnsi="Times New Roman" w:cs="Times New Roman"/>
          <w:sz w:val="22"/>
        </w:rPr>
        <w:t>Jean-Pierre Benoit</w:t>
      </w:r>
    </w:p>
    <w:p w14:paraId="06533CF0" w14:textId="7444EFE8" w:rsidR="00D52982" w:rsidRDefault="00D52982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 w:rsidRPr="00D52982">
        <w:rPr>
          <w:rFonts w:ascii="Times New Roman" w:hAnsi="Times New Roman" w:cs="Times New Roman"/>
          <w:sz w:val="22"/>
        </w:rPr>
        <w:t>Kagisho</w:t>
      </w:r>
      <w:proofErr w:type="spellEnd"/>
      <w:r w:rsidRPr="00D52982">
        <w:rPr>
          <w:rFonts w:ascii="Times New Roman" w:hAnsi="Times New Roman" w:cs="Times New Roman"/>
          <w:sz w:val="22"/>
        </w:rPr>
        <w:t xml:space="preserve"> Ramat</w:t>
      </w:r>
    </w:p>
    <w:p w14:paraId="0F3043BC" w14:textId="5CB96815" w:rsidR="00D52982" w:rsidRDefault="00597FF6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597FF6">
        <w:rPr>
          <w:rFonts w:ascii="Times New Roman" w:hAnsi="Times New Roman" w:cs="Times New Roman"/>
          <w:sz w:val="22"/>
        </w:rPr>
        <w:t>Todd Frazier</w:t>
      </w:r>
    </w:p>
    <w:p w14:paraId="19BDFA44" w14:textId="373568AE" w:rsidR="00597FF6" w:rsidRDefault="00597FF6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Michael Dill</w:t>
      </w:r>
    </w:p>
    <w:p w14:paraId="193AB931" w14:textId="77777777" w:rsidR="00597FF6" w:rsidRDefault="00597FF6" w:rsidP="00597FF6">
      <w:pPr>
        <w:rPr>
          <w:rFonts w:ascii="Times New Roman" w:hAnsi="Times New Roman" w:cs="Times New Roman"/>
          <w:sz w:val="22"/>
        </w:rPr>
      </w:pPr>
    </w:p>
    <w:p w14:paraId="1DC57D8B" w14:textId="43108568" w:rsidR="00597FF6" w:rsidRPr="00597FF6" w:rsidRDefault="00597FF6" w:rsidP="00597FF6">
      <w:pPr>
        <w:pStyle w:val="a3"/>
        <w:numPr>
          <w:ilvl w:val="0"/>
          <w:numId w:val="27"/>
        </w:numPr>
        <w:ind w:leftChars="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Documentary Credit</w:t>
      </w:r>
    </w:p>
    <w:p w14:paraId="69656A52" w14:textId="6EE0B3AD" w:rsidR="00861879" w:rsidRDefault="00262642" w:rsidP="0086187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 w:hint="eastAsia"/>
        </w:rPr>
        <w:t>Hisanao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="00597FF6">
        <w:rPr>
          <w:rFonts w:ascii="Times New Roman" w:hAnsi="Times New Roman" w:cs="Times New Roman" w:hint="eastAsia"/>
        </w:rPr>
        <w:t xml:space="preserve">explained </w:t>
      </w:r>
      <w:r>
        <w:rPr>
          <w:rFonts w:ascii="Times New Roman" w:hAnsi="Times New Roman" w:cs="Times New Roman" w:hint="eastAsia"/>
        </w:rPr>
        <w:t>the</w:t>
      </w:r>
      <w:r w:rsidR="00401698">
        <w:rPr>
          <w:rFonts w:ascii="Times New Roman" w:hAnsi="Times New Roman" w:cs="Times New Roman" w:hint="eastAsia"/>
        </w:rPr>
        <w:t xml:space="preserve"> </w:t>
      </w:r>
      <w:r w:rsidR="00597FF6">
        <w:rPr>
          <w:rFonts w:ascii="Times New Roman" w:hAnsi="Times New Roman" w:cs="Times New Roman" w:hint="eastAsia"/>
        </w:rPr>
        <w:t xml:space="preserve">revised activity diagram of the </w:t>
      </w:r>
      <w:r w:rsidR="00401698">
        <w:rPr>
          <w:rFonts w:ascii="Times New Roman" w:hAnsi="Times New Roman" w:cs="Times New Roman" w:hint="eastAsia"/>
        </w:rPr>
        <w:t xml:space="preserve">draft BRS for Trade Facilitation Documentary Credit BRS V.2 covering the settlement process </w:t>
      </w:r>
      <w:r w:rsidR="00597FF6">
        <w:rPr>
          <w:rFonts w:ascii="Times New Roman" w:hAnsi="Times New Roman" w:cs="Times New Roman" w:hint="eastAsia"/>
        </w:rPr>
        <w:t>(Negotiation settlement and Collection settlement process)</w:t>
      </w:r>
      <w:r w:rsidR="00861879" w:rsidRPr="00861879">
        <w:rPr>
          <w:rFonts w:ascii="Times New Roman" w:hAnsi="Times New Roman" w:cs="Times New Roman"/>
        </w:rPr>
        <w:t>.</w:t>
      </w:r>
    </w:p>
    <w:p w14:paraId="5AE1D77F" w14:textId="28356EB1" w:rsidR="00125E11" w:rsidRPr="00125E11" w:rsidRDefault="00401698" w:rsidP="00125E11">
      <w:pPr>
        <w:pStyle w:val="a3"/>
        <w:numPr>
          <w:ilvl w:val="0"/>
          <w:numId w:val="29"/>
        </w:numPr>
        <w:ind w:leftChars="0"/>
        <w:rPr>
          <w:rFonts w:ascii="Times New Roman" w:hAnsi="Times New Roman" w:cs="Times New Roman" w:hint="eastAsia"/>
          <w:sz w:val="22"/>
        </w:rPr>
      </w:pPr>
      <w:r w:rsidRPr="00125E11">
        <w:rPr>
          <w:rFonts w:ascii="Times New Roman" w:hAnsi="Times New Roman" w:cs="Times New Roman" w:hint="eastAsia"/>
        </w:rPr>
        <w:t>He has</w:t>
      </w:r>
      <w:r w:rsidR="002F7592" w:rsidRPr="00125E11">
        <w:rPr>
          <w:rFonts w:ascii="Times New Roman" w:hAnsi="Times New Roman" w:cs="Times New Roman" w:hint="eastAsia"/>
        </w:rPr>
        <w:t xml:space="preserve"> got</w:t>
      </w:r>
      <w:r w:rsidRPr="00125E11">
        <w:rPr>
          <w:rFonts w:ascii="Times New Roman" w:hAnsi="Times New Roman" w:cs="Times New Roman" w:hint="eastAsia"/>
        </w:rPr>
        <w:t xml:space="preserve"> the comments on the BRS V2 from </w:t>
      </w:r>
      <w:r w:rsidR="00622245" w:rsidRPr="00125E11">
        <w:rPr>
          <w:rFonts w:ascii="Times New Roman" w:hAnsi="Times New Roman" w:cs="Times New Roman" w:hint="eastAsia"/>
        </w:rPr>
        <w:t>Mr</w:t>
      </w:r>
      <w:r w:rsidR="006A2DB3" w:rsidRPr="00125E11">
        <w:rPr>
          <w:rFonts w:ascii="Times New Roman" w:hAnsi="Times New Roman" w:cs="Times New Roman" w:hint="eastAsia"/>
        </w:rPr>
        <w:t xml:space="preserve">. </w:t>
      </w:r>
      <w:r w:rsidR="00125E11" w:rsidRPr="00125E11">
        <w:rPr>
          <w:rFonts w:ascii="Times New Roman" w:hAnsi="Times New Roman" w:cs="Times New Roman"/>
          <w:sz w:val="22"/>
        </w:rPr>
        <w:t>Gerhard Heemskerk</w:t>
      </w:r>
      <w:r w:rsidR="00622245" w:rsidRPr="00125E11">
        <w:rPr>
          <w:rFonts w:ascii="Times New Roman" w:hAnsi="Times New Roman" w:cs="Times New Roman" w:hint="eastAsia"/>
        </w:rPr>
        <w:t xml:space="preserve"> and Mr. </w:t>
      </w:r>
      <w:r w:rsidR="00125E11" w:rsidRPr="00125E11">
        <w:rPr>
          <w:rFonts w:ascii="Times New Roman" w:hAnsi="Times New Roman" w:cs="Times New Roman"/>
          <w:sz w:val="22"/>
        </w:rPr>
        <w:t>Jean-Pierre Benoit</w:t>
      </w:r>
      <w:r w:rsidR="00125E11" w:rsidRPr="00125E11">
        <w:rPr>
          <w:rFonts w:ascii="Times New Roman" w:hAnsi="Times New Roman" w:cs="Times New Roman" w:hint="eastAsia"/>
          <w:sz w:val="22"/>
        </w:rPr>
        <w:t>.</w:t>
      </w:r>
      <w:r w:rsidR="00125E11">
        <w:rPr>
          <w:rFonts w:ascii="Times New Roman" w:hAnsi="Times New Roman" w:cs="Times New Roman" w:hint="eastAsia"/>
          <w:sz w:val="22"/>
        </w:rPr>
        <w:t xml:space="preserve"> Most of the comments are editorials.</w:t>
      </w:r>
    </w:p>
    <w:p w14:paraId="70DEBCD5" w14:textId="4C985CC1" w:rsidR="002F7592" w:rsidRDefault="00125E11" w:rsidP="00125E11">
      <w:pPr>
        <w:ind w:leftChars="200"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Comments</w:t>
      </w:r>
      <w:r w:rsidR="002F7592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to note </w:t>
      </w:r>
      <w:r w:rsidR="002F7592">
        <w:rPr>
          <w:rFonts w:ascii="Times New Roman" w:hAnsi="Times New Roman" w:cs="Times New Roman" w:hint="eastAsia"/>
        </w:rPr>
        <w:t>are as follows.</w:t>
      </w:r>
    </w:p>
    <w:p w14:paraId="2D14A88B" w14:textId="79A8A01C" w:rsidR="002F7592" w:rsidRDefault="008771F0" w:rsidP="00736E72">
      <w:pPr>
        <w:pStyle w:val="a3"/>
        <w:numPr>
          <w:ilvl w:val="0"/>
          <w:numId w:val="2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2"/>
        </w:rPr>
        <w:t xml:space="preserve">The word </w:t>
      </w:r>
      <w:r>
        <w:rPr>
          <w:rFonts w:ascii="Times New Roman" w:hAnsi="Times New Roman" w:cs="Times New Roman"/>
          <w:sz w:val="22"/>
        </w:rPr>
        <w:t>“</w:t>
      </w:r>
      <w:proofErr w:type="spellStart"/>
      <w:r w:rsidRPr="008771F0">
        <w:rPr>
          <w:rFonts w:ascii="Times New Roman" w:hAnsi="Times New Roman" w:cs="Times New Roman"/>
          <w:sz w:val="22"/>
        </w:rPr>
        <w:t>availment</w:t>
      </w:r>
      <w:proofErr w:type="spellEnd"/>
      <w:r w:rsidRPr="008771F0">
        <w:rPr>
          <w:rFonts w:ascii="Times New Roman" w:hAnsi="Times New Roman" w:cs="Times New Roman"/>
          <w:sz w:val="22"/>
        </w:rPr>
        <w:t xml:space="preserve"> of the credit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is not </w:t>
      </w:r>
      <w:r w:rsidR="009B6A0D">
        <w:rPr>
          <w:rFonts w:ascii="Times New Roman" w:hAnsi="Times New Roman" w:cs="Times New Roman"/>
        </w:rPr>
        <w:t>familiar</w:t>
      </w:r>
      <w:r>
        <w:rPr>
          <w:rFonts w:ascii="Times New Roman" w:hAnsi="Times New Roman" w:cs="Times New Roman" w:hint="eastAsia"/>
        </w:rPr>
        <w:t>.</w:t>
      </w:r>
    </w:p>
    <w:p w14:paraId="5DE505BB" w14:textId="742A93F2" w:rsidR="009B6A0D" w:rsidRDefault="009B6A0D" w:rsidP="009B6A0D">
      <w:pPr>
        <w:pStyle w:val="a3"/>
        <w:ind w:leftChars="0" w:left="168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=&gt;The explanation is to be added in the glossary.</w:t>
      </w:r>
    </w:p>
    <w:p w14:paraId="0C929D50" w14:textId="682C4146" w:rsidR="002F7592" w:rsidRDefault="009B6A0D" w:rsidP="00F854BE">
      <w:pPr>
        <w:pStyle w:val="a3"/>
        <w:numPr>
          <w:ilvl w:val="0"/>
          <w:numId w:val="30"/>
        </w:numPr>
        <w:ind w:leftChars="0"/>
        <w:rPr>
          <w:rFonts w:ascii="Times New Roman" w:hAnsi="Times New Roman" w:cs="Times New Roman"/>
          <w:sz w:val="22"/>
        </w:rPr>
      </w:pPr>
      <w:r w:rsidRPr="00F854BE">
        <w:rPr>
          <w:rFonts w:ascii="Times New Roman" w:hAnsi="Times New Roman" w:cs="Times New Roman" w:hint="eastAsia"/>
        </w:rPr>
        <w:t xml:space="preserve">The note </w:t>
      </w:r>
      <w:proofErr w:type="gramStart"/>
      <w:r w:rsidRPr="00F854BE">
        <w:rPr>
          <w:rFonts w:ascii="Times New Roman" w:hAnsi="Times New Roman" w:cs="Times New Roman" w:hint="eastAsia"/>
        </w:rPr>
        <w:t xml:space="preserve">says  </w:t>
      </w:r>
      <w:r w:rsidRPr="00F854BE">
        <w:rPr>
          <w:rFonts w:ascii="Times New Roman" w:hAnsi="Times New Roman" w:cs="Times New Roman"/>
        </w:rPr>
        <w:t>“</w:t>
      </w:r>
      <w:proofErr w:type="gramEnd"/>
      <w:r w:rsidRPr="00F854BE">
        <w:rPr>
          <w:rFonts w:ascii="Times New Roman" w:hAnsi="Times New Roman" w:cs="Times New Roman" w:hint="eastAsia"/>
        </w:rPr>
        <w:t>Issue documentary credit to advising bank</w:t>
      </w:r>
      <w:r w:rsidRPr="00F854BE">
        <w:rPr>
          <w:rFonts w:ascii="Times New Roman" w:hAnsi="Times New Roman" w:cs="Times New Roman"/>
        </w:rPr>
        <w:t>”</w:t>
      </w:r>
      <w:r w:rsidRPr="00F854BE">
        <w:rPr>
          <w:rFonts w:ascii="Times New Roman" w:hAnsi="Times New Roman" w:cs="Times New Roman" w:hint="eastAsia"/>
        </w:rPr>
        <w:t xml:space="preserve"> in Figure 5.4.1.2</w:t>
      </w:r>
      <w:r w:rsidRPr="00F854BE">
        <w:rPr>
          <w:b/>
          <w:bCs/>
        </w:rPr>
        <w:t xml:space="preserve"> </w:t>
      </w:r>
      <w:r w:rsidRPr="00F854BE">
        <w:rPr>
          <w:rFonts w:ascii="Times New Roman" w:hAnsi="Times New Roman" w:cs="Times New Roman"/>
          <w:sz w:val="22"/>
        </w:rPr>
        <w:t>Documentary Credit Application Business Process Activity Diagram</w:t>
      </w:r>
      <w:r w:rsidRPr="00F854BE">
        <w:rPr>
          <w:rFonts w:ascii="Times New Roman" w:hAnsi="Times New Roman" w:cs="Times New Roman" w:hint="eastAsia"/>
          <w:sz w:val="22"/>
        </w:rPr>
        <w:t xml:space="preserve">. </w:t>
      </w:r>
      <w:r w:rsidR="00F854BE" w:rsidRPr="00F854BE">
        <w:rPr>
          <w:rFonts w:ascii="Times New Roman" w:hAnsi="Times New Roman" w:cs="Times New Roman"/>
          <w:sz w:val="22"/>
        </w:rPr>
        <w:t>Isn’t Issuing Documentary Credit to Applicant instead of Advising Bank?</w:t>
      </w:r>
    </w:p>
    <w:p w14:paraId="295081FB" w14:textId="467CAD33" w:rsidR="00F854BE" w:rsidRDefault="00F854BE" w:rsidP="00F854BE">
      <w:pPr>
        <w:pStyle w:val="a3"/>
        <w:ind w:leftChars="0" w:left="168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=</w:t>
      </w:r>
      <w:proofErr w:type="gramStart"/>
      <w:r>
        <w:rPr>
          <w:rFonts w:ascii="Times New Roman" w:hAnsi="Times New Roman" w:cs="Times New Roman" w:hint="eastAsia"/>
          <w:sz w:val="22"/>
        </w:rPr>
        <w:t>&gt;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>Documentary</w:t>
      </w:r>
      <w:proofErr w:type="gramEnd"/>
      <w:r>
        <w:rPr>
          <w:rFonts w:ascii="Times New Roman" w:hAnsi="Times New Roman" w:cs="Times New Roman" w:hint="eastAsia"/>
          <w:sz w:val="22"/>
        </w:rPr>
        <w:t xml:space="preserve"> credit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 xml:space="preserve"> is issued to the advising bank through the SWIFT network.</w:t>
      </w:r>
    </w:p>
    <w:p w14:paraId="38E99943" w14:textId="45204895" w:rsidR="00F854BE" w:rsidRPr="00D70F16" w:rsidRDefault="00F854BE" w:rsidP="00F854BE">
      <w:pPr>
        <w:pStyle w:val="a3"/>
        <w:numPr>
          <w:ilvl w:val="0"/>
          <w:numId w:val="30"/>
        </w:numPr>
        <w:ind w:leftChars="0"/>
        <w:rPr>
          <w:rFonts w:ascii="Times New Roman" w:hAnsi="Times New Roman" w:cs="Times New Roman"/>
          <w:sz w:val="22"/>
        </w:rPr>
      </w:pPr>
      <w:r w:rsidRPr="00D70F16">
        <w:rPr>
          <w:rFonts w:ascii="Times New Roman" w:hAnsi="Times New Roman" w:cs="Times New Roman"/>
        </w:rPr>
        <w:t>There seems to be a party “Advice Through Bank”</w:t>
      </w:r>
      <w:r w:rsidRPr="00D70F16">
        <w:rPr>
          <w:rFonts w:ascii="Times New Roman" w:hAnsi="Times New Roman" w:cs="Times New Roman"/>
        </w:rPr>
        <w:t xml:space="preserve"> in the </w:t>
      </w:r>
      <w:r w:rsidRPr="00D70F16">
        <w:rPr>
          <w:rFonts w:ascii="Times New Roman" w:hAnsi="Times New Roman" w:cs="Times New Roman"/>
        </w:rPr>
        <w:t>Business Entity Relationship Overview</w:t>
      </w:r>
      <w:r w:rsidRPr="00D70F16">
        <w:rPr>
          <w:rFonts w:ascii="Times New Roman" w:hAnsi="Times New Roman" w:cs="Times New Roman"/>
        </w:rPr>
        <w:t xml:space="preserve"> but “Advising Bank” is used in the use case.</w:t>
      </w:r>
    </w:p>
    <w:p w14:paraId="5509FA14" w14:textId="637A9207" w:rsidR="00F854BE" w:rsidRPr="00D70F16" w:rsidRDefault="00F854BE" w:rsidP="001E3E5B">
      <w:pPr>
        <w:pStyle w:val="a3"/>
        <w:ind w:leftChars="0" w:left="1680"/>
        <w:rPr>
          <w:rFonts w:ascii="Times New Roman" w:hAnsi="Times New Roman" w:cs="Times New Roman"/>
          <w:sz w:val="22"/>
        </w:rPr>
      </w:pPr>
      <w:r w:rsidRPr="00D70F16">
        <w:rPr>
          <w:rFonts w:ascii="Times New Roman" w:hAnsi="Times New Roman" w:cs="Times New Roman"/>
        </w:rPr>
        <w:t xml:space="preserve">=&gt;Change </w:t>
      </w:r>
      <w:r w:rsidRPr="00D70F16">
        <w:rPr>
          <w:rFonts w:ascii="Times New Roman" w:hAnsi="Times New Roman" w:cs="Times New Roman"/>
        </w:rPr>
        <w:t>“Advice Through Bank”</w:t>
      </w:r>
      <w:r w:rsidRPr="00D70F16">
        <w:rPr>
          <w:rFonts w:ascii="Times New Roman" w:hAnsi="Times New Roman" w:cs="Times New Roman"/>
        </w:rPr>
        <w:t xml:space="preserve"> to </w:t>
      </w:r>
      <w:r w:rsidRPr="00D70F16">
        <w:rPr>
          <w:rFonts w:ascii="Times New Roman" w:hAnsi="Times New Roman" w:cs="Times New Roman"/>
        </w:rPr>
        <w:t>“Advising Bank”</w:t>
      </w:r>
      <w:r w:rsidRPr="00D70F16">
        <w:rPr>
          <w:rFonts w:ascii="Times New Roman" w:hAnsi="Times New Roman" w:cs="Times New Roman"/>
        </w:rPr>
        <w:t>.</w:t>
      </w:r>
    </w:p>
    <w:p w14:paraId="48C91045" w14:textId="77777777" w:rsidR="00B82921" w:rsidRDefault="002F7592" w:rsidP="00B82921">
      <w:pPr>
        <w:pStyle w:val="a3"/>
        <w:numPr>
          <w:ilvl w:val="0"/>
          <w:numId w:val="21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 w:rsidRPr="00736E72">
        <w:rPr>
          <w:rFonts w:ascii="Times New Roman" w:hAnsi="Times New Roman" w:cs="Times New Roman" w:hint="eastAsia"/>
          <w:sz w:val="22"/>
        </w:rPr>
        <w:lastRenderedPageBreak/>
        <w:t>Hisanao</w:t>
      </w:r>
      <w:proofErr w:type="spellEnd"/>
      <w:r w:rsidRPr="00736E72">
        <w:rPr>
          <w:rFonts w:ascii="Times New Roman" w:hAnsi="Times New Roman" w:cs="Times New Roman" w:hint="eastAsia"/>
          <w:sz w:val="22"/>
        </w:rPr>
        <w:t xml:space="preserve"> will </w:t>
      </w:r>
      <w:r w:rsidR="00B82921">
        <w:rPr>
          <w:rFonts w:ascii="Times New Roman" w:hAnsi="Times New Roman" w:cs="Times New Roman" w:hint="eastAsia"/>
          <w:sz w:val="22"/>
        </w:rPr>
        <w:t xml:space="preserve">edit and circulate the revised BRS within the project team within one </w:t>
      </w:r>
      <w:proofErr w:type="spellStart"/>
      <w:r w:rsidR="00B82921">
        <w:rPr>
          <w:rFonts w:ascii="Times New Roman" w:hAnsi="Times New Roman" w:cs="Times New Roman" w:hint="eastAsia"/>
          <w:sz w:val="22"/>
        </w:rPr>
        <w:t>week.</w:t>
      </w:r>
      <w:proofErr w:type="spellEnd"/>
    </w:p>
    <w:p w14:paraId="6D1E56C8" w14:textId="77777777" w:rsidR="00B82921" w:rsidRDefault="00B82921" w:rsidP="00B82921">
      <w:pPr>
        <w:pStyle w:val="a3"/>
        <w:ind w:leftChars="0" w:left="440"/>
        <w:rPr>
          <w:rFonts w:ascii="Times New Roman" w:hAnsi="Times New Roman" w:cs="Times New Roman" w:hint="eastAsia"/>
          <w:sz w:val="22"/>
        </w:rPr>
      </w:pPr>
    </w:p>
    <w:p w14:paraId="177C0127" w14:textId="6F4FDD4F" w:rsidR="00B82921" w:rsidRDefault="004C6EDF" w:rsidP="004C6EDF">
      <w:pPr>
        <w:pStyle w:val="a3"/>
        <w:numPr>
          <w:ilvl w:val="0"/>
          <w:numId w:val="27"/>
        </w:numPr>
        <w:ind w:leftChars="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BIE </w:t>
      </w:r>
      <w:r>
        <w:rPr>
          <w:rFonts w:ascii="Times New Roman" w:hAnsi="Times New Roman" w:cs="Times New Roman"/>
          <w:sz w:val="22"/>
        </w:rPr>
        <w:t>“</w:t>
      </w:r>
      <w:proofErr w:type="spellStart"/>
      <w:r>
        <w:rPr>
          <w:rFonts w:ascii="Times New Roman" w:hAnsi="Times New Roman" w:cs="Times New Roman" w:hint="eastAsia"/>
          <w:sz w:val="22"/>
        </w:rPr>
        <w:t>Endorcement</w:t>
      </w:r>
      <w:proofErr w:type="spellEnd"/>
      <w:r>
        <w:rPr>
          <w:rFonts w:ascii="Times New Roman" w:hAnsi="Times New Roman" w:cs="Times New Roman"/>
          <w:sz w:val="22"/>
        </w:rPr>
        <w:t>”</w:t>
      </w:r>
    </w:p>
    <w:p w14:paraId="4E19339D" w14:textId="693EC566" w:rsidR="00861879" w:rsidRPr="00D70F16" w:rsidRDefault="004C6EDF" w:rsidP="00B82921">
      <w:pPr>
        <w:pStyle w:val="a3"/>
        <w:numPr>
          <w:ilvl w:val="0"/>
          <w:numId w:val="21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</w:rPr>
        <w:t>Hisanao</w:t>
      </w:r>
      <w:proofErr w:type="spellEnd"/>
      <w:r>
        <w:rPr>
          <w:rFonts w:ascii="Times New Roman" w:hAnsi="Times New Roman" w:cs="Times New Roman" w:hint="eastAsia"/>
        </w:rPr>
        <w:t xml:space="preserve"> proposed the new </w:t>
      </w:r>
      <w:r w:rsidR="00D70F16">
        <w:rPr>
          <w:rFonts w:ascii="Times New Roman" w:hAnsi="Times New Roman" w:cs="Times New Roman" w:hint="eastAsia"/>
        </w:rPr>
        <w:t xml:space="preserve">BIE </w:t>
      </w:r>
      <w:r w:rsidR="00D70F16">
        <w:rPr>
          <w:rFonts w:ascii="Times New Roman" w:hAnsi="Times New Roman" w:cs="Times New Roman"/>
        </w:rPr>
        <w:t>“</w:t>
      </w:r>
      <w:r w:rsidR="00D70F16">
        <w:rPr>
          <w:rFonts w:ascii="Times New Roman" w:hAnsi="Times New Roman" w:cs="Times New Roman" w:hint="eastAsia"/>
        </w:rPr>
        <w:t>Document_ Endorse</w:t>
      </w:r>
      <w:r w:rsidR="00D70F16">
        <w:rPr>
          <w:rFonts w:ascii="Times New Roman" w:hAnsi="Times New Roman" w:cs="Times New Roman"/>
        </w:rPr>
        <w:t>”</w:t>
      </w:r>
      <w:r w:rsidR="00D70F16">
        <w:rPr>
          <w:rFonts w:ascii="Times New Roman" w:hAnsi="Times New Roman" w:cs="Times New Roman" w:hint="eastAsia"/>
        </w:rPr>
        <w:t xml:space="preserve"> for the </w:t>
      </w:r>
      <w:r w:rsidR="00D70F16">
        <w:rPr>
          <w:rFonts w:ascii="Times New Roman" w:hAnsi="Times New Roman" w:cs="Times New Roman"/>
        </w:rPr>
        <w:t>transferable</w:t>
      </w:r>
      <w:r w:rsidR="00D70F16">
        <w:rPr>
          <w:rFonts w:ascii="Times New Roman" w:hAnsi="Times New Roman" w:cs="Times New Roman" w:hint="eastAsia"/>
        </w:rPr>
        <w:t xml:space="preserve"> records. It specifies the ownership of the document such as the title owner of the BL.</w:t>
      </w:r>
    </w:p>
    <w:p w14:paraId="17DC5678" w14:textId="6E1C3267" w:rsidR="00D70F16" w:rsidRDefault="00D70F16" w:rsidP="00B82921">
      <w:pPr>
        <w:pStyle w:val="a3"/>
        <w:numPr>
          <w:ilvl w:val="0"/>
          <w:numId w:val="21"/>
        </w:numPr>
        <w:ind w:leftChars="0"/>
        <w:rPr>
          <w:rFonts w:ascii="Times New Roman" w:hAnsi="Times New Roman" w:cs="Times New Roman"/>
          <w:sz w:val="22"/>
        </w:rPr>
      </w:pPr>
      <w:r w:rsidRPr="00125E11">
        <w:rPr>
          <w:rFonts w:ascii="Times New Roman" w:hAnsi="Times New Roman" w:cs="Times New Roman" w:hint="eastAsia"/>
        </w:rPr>
        <w:t xml:space="preserve">Mr. </w:t>
      </w:r>
      <w:r w:rsidRPr="00125E11">
        <w:rPr>
          <w:rFonts w:ascii="Times New Roman" w:hAnsi="Times New Roman" w:cs="Times New Roman"/>
          <w:sz w:val="22"/>
        </w:rPr>
        <w:t>Gerhard Heemskerk</w:t>
      </w:r>
      <w:r>
        <w:rPr>
          <w:rFonts w:ascii="Times New Roman" w:hAnsi="Times New Roman" w:cs="Times New Roman" w:hint="eastAsia"/>
          <w:sz w:val="22"/>
        </w:rPr>
        <w:t xml:space="preserve"> proposed </w:t>
      </w:r>
      <w:r w:rsidR="002B7D25">
        <w:rPr>
          <w:rFonts w:ascii="Times New Roman" w:hAnsi="Times New Roman" w:cs="Times New Roman" w:hint="eastAsia"/>
          <w:sz w:val="22"/>
        </w:rPr>
        <w:t xml:space="preserve">the new BIE based on the current CC </w:t>
      </w:r>
      <w:r w:rsidR="002B7D25">
        <w:rPr>
          <w:rFonts w:ascii="Times New Roman" w:hAnsi="Times New Roman" w:cs="Times New Roman"/>
          <w:sz w:val="22"/>
        </w:rPr>
        <w:t>“</w:t>
      </w:r>
      <w:r w:rsidR="002B7D25">
        <w:rPr>
          <w:rFonts w:ascii="Times New Roman" w:hAnsi="Times New Roman" w:cs="Times New Roman" w:hint="eastAsia"/>
          <w:sz w:val="22"/>
        </w:rPr>
        <w:t>Endorsement</w:t>
      </w:r>
      <w:r w:rsidR="002B7D25">
        <w:rPr>
          <w:rFonts w:ascii="Times New Roman" w:hAnsi="Times New Roman" w:cs="Times New Roman"/>
          <w:sz w:val="22"/>
        </w:rPr>
        <w:t>”</w:t>
      </w:r>
      <w:r w:rsidR="002B7D25">
        <w:rPr>
          <w:rFonts w:ascii="Times New Roman" w:hAnsi="Times New Roman" w:cs="Times New Roman" w:hint="eastAsia"/>
          <w:sz w:val="22"/>
        </w:rPr>
        <w:t xml:space="preserve"> for specifying the authentication of the product conformity.</w:t>
      </w:r>
    </w:p>
    <w:p w14:paraId="42585BB5" w14:textId="1AF0A6BB" w:rsidR="002B7D25" w:rsidRDefault="002B7D25" w:rsidP="002B7D25">
      <w:pPr>
        <w:pStyle w:val="a3"/>
        <w:numPr>
          <w:ilvl w:val="0"/>
          <w:numId w:val="31"/>
        </w:numPr>
        <w:ind w:leftChars="0"/>
        <w:rPr>
          <w:rFonts w:ascii="Times New Roman" w:hAnsi="Times New Roman" w:cs="Times New Roman"/>
          <w:sz w:val="22"/>
        </w:rPr>
      </w:pPr>
      <w:r w:rsidRPr="002B7D25">
        <w:rPr>
          <w:rFonts w:ascii="Times New Roman" w:hAnsi="Times New Roman" w:cs="Times New Roman"/>
          <w:sz w:val="22"/>
        </w:rPr>
        <w:t>It was decided to consider whether to adjust one BIE to cover both functions or to define separate BIEs.</w:t>
      </w:r>
    </w:p>
    <w:p w14:paraId="31930529" w14:textId="77777777" w:rsidR="002B7D25" w:rsidRDefault="002B7D25" w:rsidP="002B7D25">
      <w:pPr>
        <w:rPr>
          <w:rFonts w:ascii="Times New Roman" w:hAnsi="Times New Roman" w:cs="Times New Roman"/>
          <w:sz w:val="22"/>
        </w:rPr>
      </w:pPr>
    </w:p>
    <w:p w14:paraId="3E523E3B" w14:textId="4050C47E" w:rsidR="002B7D25" w:rsidRPr="002B7D25" w:rsidRDefault="002B7D25" w:rsidP="002B7D25">
      <w:pPr>
        <w:pStyle w:val="a3"/>
        <w:numPr>
          <w:ilvl w:val="0"/>
          <w:numId w:val="27"/>
        </w:numPr>
        <w:ind w:leftChars="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ISO5909</w:t>
      </w:r>
    </w:p>
    <w:p w14:paraId="3EE9C2FF" w14:textId="40CBA230" w:rsidR="00D52C13" w:rsidRPr="00C52452" w:rsidRDefault="00C52452" w:rsidP="00C52452">
      <w:pPr>
        <w:pStyle w:val="a3"/>
        <w:numPr>
          <w:ilvl w:val="0"/>
          <w:numId w:val="32"/>
        </w:numPr>
        <w:ind w:leftChars="0"/>
        <w:rPr>
          <w:rFonts w:ascii="Times New Roman" w:hAnsi="Times New Roman" w:cs="Times New Roman" w:hint="eastAsia"/>
          <w:sz w:val="22"/>
        </w:rPr>
      </w:pPr>
      <w:r w:rsidRPr="00C52452">
        <w:rPr>
          <w:rFonts w:ascii="Times New Roman" w:hAnsi="Times New Roman" w:cs="Times New Roman"/>
          <w:sz w:val="22"/>
        </w:rPr>
        <w:t>Sue Probert</w:t>
      </w:r>
      <w:r w:rsidRPr="00C52452">
        <w:rPr>
          <w:rFonts w:ascii="Times New Roman" w:hAnsi="Times New Roman" w:cs="Times New Roman" w:hint="eastAsia"/>
          <w:sz w:val="22"/>
        </w:rPr>
        <w:t xml:space="preserve"> reported the ISO5909(</w:t>
      </w:r>
      <w:proofErr w:type="spellStart"/>
      <w:r w:rsidRPr="00C52452">
        <w:rPr>
          <w:rFonts w:ascii="Times New Roman" w:hAnsi="Times New Roman" w:cs="Times New Roman" w:hint="eastAsia"/>
          <w:sz w:val="22"/>
        </w:rPr>
        <w:t>eBL</w:t>
      </w:r>
      <w:proofErr w:type="spellEnd"/>
      <w:r w:rsidRPr="00C52452">
        <w:rPr>
          <w:rFonts w:ascii="Times New Roman" w:hAnsi="Times New Roman" w:cs="Times New Roman" w:hint="eastAsia"/>
          <w:sz w:val="22"/>
        </w:rPr>
        <w:t xml:space="preserve"> based on DLT) project status. There was a comment (to be aligned with TDED and CCL) from Japan through the CD ballot. </w:t>
      </w:r>
      <w:r w:rsidRPr="00C52452">
        <w:rPr>
          <w:rFonts w:ascii="Times New Roman" w:hAnsi="Times New Roman" w:cs="Times New Roman"/>
          <w:sz w:val="22"/>
        </w:rPr>
        <w:t xml:space="preserve">The work to harmonize ISO5909 with TDED/CCL is progressing smoothly, and </w:t>
      </w:r>
      <w:r w:rsidRPr="00C52452">
        <w:rPr>
          <w:rFonts w:ascii="Times New Roman" w:hAnsi="Times New Roman" w:cs="Times New Roman" w:hint="eastAsia"/>
          <w:sz w:val="22"/>
        </w:rPr>
        <w:t>the</w:t>
      </w:r>
      <w:r w:rsidRPr="00C52452">
        <w:rPr>
          <w:rFonts w:ascii="Times New Roman" w:hAnsi="Times New Roman" w:cs="Times New Roman"/>
          <w:sz w:val="22"/>
        </w:rPr>
        <w:t xml:space="preserve"> DIS </w:t>
      </w:r>
      <w:r w:rsidRPr="00C52452">
        <w:rPr>
          <w:rFonts w:ascii="Times New Roman" w:hAnsi="Times New Roman" w:cs="Times New Roman" w:hint="eastAsia"/>
          <w:sz w:val="22"/>
        </w:rPr>
        <w:t>ballot</w:t>
      </w:r>
      <w:r w:rsidRPr="00C52452">
        <w:rPr>
          <w:rFonts w:ascii="Times New Roman" w:hAnsi="Times New Roman" w:cs="Times New Roman"/>
          <w:sz w:val="22"/>
        </w:rPr>
        <w:t xml:space="preserve"> is expected to take place soon.</w:t>
      </w:r>
      <w:r w:rsidRPr="00C52452">
        <w:rPr>
          <w:rFonts w:ascii="Times New Roman" w:hAnsi="Times New Roman" w:cs="Times New Roman" w:hint="eastAsia"/>
          <w:sz w:val="22"/>
        </w:rPr>
        <w:t xml:space="preserve"> </w:t>
      </w:r>
    </w:p>
    <w:sectPr w:rsidR="00D52C13" w:rsidRPr="00C5245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FE21A" w14:textId="77777777" w:rsidR="00257187" w:rsidRDefault="00257187" w:rsidP="00962E51">
      <w:r>
        <w:separator/>
      </w:r>
    </w:p>
  </w:endnote>
  <w:endnote w:type="continuationSeparator" w:id="0">
    <w:p w14:paraId="1D7FCF10" w14:textId="77777777" w:rsidR="00257187" w:rsidRDefault="00257187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2B40C" w14:textId="77777777" w:rsidR="00257187" w:rsidRDefault="00257187" w:rsidP="00962E51">
      <w:r>
        <w:separator/>
      </w:r>
    </w:p>
  </w:footnote>
  <w:footnote w:type="continuationSeparator" w:id="0">
    <w:p w14:paraId="1C48AF7B" w14:textId="77777777" w:rsidR="00257187" w:rsidRDefault="00257187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115E4F"/>
    <w:multiLevelType w:val="hybridMultilevel"/>
    <w:tmpl w:val="49E2EB1E"/>
    <w:lvl w:ilvl="0" w:tplc="6F4AFD62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8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9" w15:restartNumberingAfterBreak="0">
    <w:nsid w:val="1A834653"/>
    <w:multiLevelType w:val="hybridMultilevel"/>
    <w:tmpl w:val="33F824D4"/>
    <w:lvl w:ilvl="0" w:tplc="8666593A">
      <w:start w:val="1"/>
      <w:numFmt w:val="bullet"/>
      <w:lvlText w:val="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0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1" w15:restartNumberingAfterBreak="0">
    <w:nsid w:val="348922E3"/>
    <w:multiLevelType w:val="hybridMultilevel"/>
    <w:tmpl w:val="369A26A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3DDC5B7C"/>
    <w:multiLevelType w:val="hybridMultilevel"/>
    <w:tmpl w:val="D93EA8E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7" w15:restartNumberingAfterBreak="0">
    <w:nsid w:val="45C26992"/>
    <w:multiLevelType w:val="hybridMultilevel"/>
    <w:tmpl w:val="8A10313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47AB3DBD"/>
    <w:multiLevelType w:val="hybridMultilevel"/>
    <w:tmpl w:val="8DAEDB9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48551CAA"/>
    <w:multiLevelType w:val="hybridMultilevel"/>
    <w:tmpl w:val="D5966BE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52AE137A"/>
    <w:multiLevelType w:val="hybridMultilevel"/>
    <w:tmpl w:val="D2B064FE"/>
    <w:lvl w:ilvl="0" w:tplc="8550C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1" w15:restartNumberingAfterBreak="0">
    <w:nsid w:val="566234BA"/>
    <w:multiLevelType w:val="hybridMultilevel"/>
    <w:tmpl w:val="10422A88"/>
    <w:lvl w:ilvl="0" w:tplc="8666593A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2" w15:restartNumberingAfterBreak="0">
    <w:nsid w:val="591D7EBD"/>
    <w:multiLevelType w:val="hybridMultilevel"/>
    <w:tmpl w:val="D2C2F09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5C8D61E8"/>
    <w:multiLevelType w:val="hybridMultilevel"/>
    <w:tmpl w:val="8708DEA2"/>
    <w:lvl w:ilvl="0" w:tplc="8666593A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4" w15:restartNumberingAfterBreak="0">
    <w:nsid w:val="610E2783"/>
    <w:multiLevelType w:val="hybridMultilevel"/>
    <w:tmpl w:val="2AB25100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26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7" w15:restartNumberingAfterBreak="0">
    <w:nsid w:val="73B6664C"/>
    <w:multiLevelType w:val="hybridMultilevel"/>
    <w:tmpl w:val="83B404C4"/>
    <w:lvl w:ilvl="0" w:tplc="D8642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9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0" w15:restartNumberingAfterBreak="0">
    <w:nsid w:val="7D42220D"/>
    <w:multiLevelType w:val="hybridMultilevel"/>
    <w:tmpl w:val="F800D6F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5"/>
  </w:num>
  <w:num w:numId="2" w16cid:durableId="1159924226">
    <w:abstractNumId w:val="8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6"/>
  </w:num>
  <w:num w:numId="6" w16cid:durableId="736781963">
    <w:abstractNumId w:val="16"/>
  </w:num>
  <w:num w:numId="7" w16cid:durableId="1304652886">
    <w:abstractNumId w:val="29"/>
  </w:num>
  <w:num w:numId="8" w16cid:durableId="580992025">
    <w:abstractNumId w:val="13"/>
  </w:num>
  <w:num w:numId="9" w16cid:durableId="844250452">
    <w:abstractNumId w:val="28"/>
  </w:num>
  <w:num w:numId="10" w16cid:durableId="1433353760">
    <w:abstractNumId w:val="7"/>
  </w:num>
  <w:num w:numId="11" w16cid:durableId="124662908">
    <w:abstractNumId w:val="10"/>
  </w:num>
  <w:num w:numId="12" w16cid:durableId="111441881">
    <w:abstractNumId w:val="1"/>
  </w:num>
  <w:num w:numId="13" w16cid:durableId="1379934951">
    <w:abstractNumId w:val="14"/>
  </w:num>
  <w:num w:numId="14" w16cid:durableId="16659582">
    <w:abstractNumId w:val="31"/>
  </w:num>
  <w:num w:numId="15" w16cid:durableId="1274092328">
    <w:abstractNumId w:val="3"/>
  </w:num>
  <w:num w:numId="16" w16cid:durableId="1540163345">
    <w:abstractNumId w:val="12"/>
  </w:num>
  <w:num w:numId="17" w16cid:durableId="759713012">
    <w:abstractNumId w:val="26"/>
  </w:num>
  <w:num w:numId="18" w16cid:durableId="308942845">
    <w:abstractNumId w:val="25"/>
  </w:num>
  <w:num w:numId="19" w16cid:durableId="421217819">
    <w:abstractNumId w:val="20"/>
  </w:num>
  <w:num w:numId="20" w16cid:durableId="1103643874">
    <w:abstractNumId w:val="19"/>
  </w:num>
  <w:num w:numId="21" w16cid:durableId="520969276">
    <w:abstractNumId w:val="17"/>
  </w:num>
  <w:num w:numId="22" w16cid:durableId="2114783244">
    <w:abstractNumId w:val="23"/>
  </w:num>
  <w:num w:numId="23" w16cid:durableId="2018605956">
    <w:abstractNumId w:val="21"/>
  </w:num>
  <w:num w:numId="24" w16cid:durableId="1425881136">
    <w:abstractNumId w:val="4"/>
  </w:num>
  <w:num w:numId="25" w16cid:durableId="364869351">
    <w:abstractNumId w:val="18"/>
  </w:num>
  <w:num w:numId="26" w16cid:durableId="1697848999">
    <w:abstractNumId w:val="11"/>
  </w:num>
  <w:num w:numId="27" w16cid:durableId="1894074231">
    <w:abstractNumId w:val="27"/>
  </w:num>
  <w:num w:numId="28" w16cid:durableId="2022007730">
    <w:abstractNumId w:val="24"/>
  </w:num>
  <w:num w:numId="29" w16cid:durableId="586499671">
    <w:abstractNumId w:val="15"/>
  </w:num>
  <w:num w:numId="30" w16cid:durableId="963924267">
    <w:abstractNumId w:val="9"/>
  </w:num>
  <w:num w:numId="31" w16cid:durableId="46532984">
    <w:abstractNumId w:val="30"/>
  </w:num>
  <w:num w:numId="32" w16cid:durableId="157380948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4D55"/>
    <w:rsid w:val="000651D4"/>
    <w:rsid w:val="00096941"/>
    <w:rsid w:val="000A7659"/>
    <w:rsid w:val="000E3129"/>
    <w:rsid w:val="000E62FB"/>
    <w:rsid w:val="00105716"/>
    <w:rsid w:val="00125E11"/>
    <w:rsid w:val="00141B9D"/>
    <w:rsid w:val="00171043"/>
    <w:rsid w:val="001D4631"/>
    <w:rsid w:val="001E02B0"/>
    <w:rsid w:val="001E3E5B"/>
    <w:rsid w:val="001F54F1"/>
    <w:rsid w:val="00216C8E"/>
    <w:rsid w:val="00257187"/>
    <w:rsid w:val="00262642"/>
    <w:rsid w:val="0029402F"/>
    <w:rsid w:val="002B7759"/>
    <w:rsid w:val="002B7D25"/>
    <w:rsid w:val="002F7592"/>
    <w:rsid w:val="003241A4"/>
    <w:rsid w:val="00366150"/>
    <w:rsid w:val="003753A0"/>
    <w:rsid w:val="00395104"/>
    <w:rsid w:val="003B3081"/>
    <w:rsid w:val="003C65D0"/>
    <w:rsid w:val="00401698"/>
    <w:rsid w:val="0046299E"/>
    <w:rsid w:val="004C6EDF"/>
    <w:rsid w:val="004E454D"/>
    <w:rsid w:val="004E65D0"/>
    <w:rsid w:val="00514869"/>
    <w:rsid w:val="005154AC"/>
    <w:rsid w:val="00532CDF"/>
    <w:rsid w:val="00597FF6"/>
    <w:rsid w:val="005C16EC"/>
    <w:rsid w:val="005C65F5"/>
    <w:rsid w:val="005D4242"/>
    <w:rsid w:val="005E4F1A"/>
    <w:rsid w:val="0062149E"/>
    <w:rsid w:val="00622245"/>
    <w:rsid w:val="00632BE8"/>
    <w:rsid w:val="006371EC"/>
    <w:rsid w:val="006445FD"/>
    <w:rsid w:val="00645CAF"/>
    <w:rsid w:val="006A2DB3"/>
    <w:rsid w:val="006C22D3"/>
    <w:rsid w:val="00736E72"/>
    <w:rsid w:val="00797BCE"/>
    <w:rsid w:val="007C71D2"/>
    <w:rsid w:val="007D05A6"/>
    <w:rsid w:val="007E19E4"/>
    <w:rsid w:val="00817200"/>
    <w:rsid w:val="00824FDC"/>
    <w:rsid w:val="0083451C"/>
    <w:rsid w:val="00861879"/>
    <w:rsid w:val="008758A7"/>
    <w:rsid w:val="008771F0"/>
    <w:rsid w:val="00885ACB"/>
    <w:rsid w:val="008B5BC8"/>
    <w:rsid w:val="009034FC"/>
    <w:rsid w:val="00914C8C"/>
    <w:rsid w:val="00917A3B"/>
    <w:rsid w:val="00962E51"/>
    <w:rsid w:val="00983B55"/>
    <w:rsid w:val="009B6A0D"/>
    <w:rsid w:val="009D547A"/>
    <w:rsid w:val="009F12E9"/>
    <w:rsid w:val="00A11A04"/>
    <w:rsid w:val="00A279D4"/>
    <w:rsid w:val="00A340F7"/>
    <w:rsid w:val="00A63FA4"/>
    <w:rsid w:val="00A74464"/>
    <w:rsid w:val="00AB2F43"/>
    <w:rsid w:val="00AC0ACE"/>
    <w:rsid w:val="00AD0649"/>
    <w:rsid w:val="00B12382"/>
    <w:rsid w:val="00B20D6F"/>
    <w:rsid w:val="00B25E4D"/>
    <w:rsid w:val="00B4531A"/>
    <w:rsid w:val="00B526B4"/>
    <w:rsid w:val="00B5474F"/>
    <w:rsid w:val="00B55676"/>
    <w:rsid w:val="00B62143"/>
    <w:rsid w:val="00B76B32"/>
    <w:rsid w:val="00B82921"/>
    <w:rsid w:val="00B87B3B"/>
    <w:rsid w:val="00BB34AC"/>
    <w:rsid w:val="00BD70C4"/>
    <w:rsid w:val="00C4470B"/>
    <w:rsid w:val="00C462D8"/>
    <w:rsid w:val="00C52452"/>
    <w:rsid w:val="00C60926"/>
    <w:rsid w:val="00C9065F"/>
    <w:rsid w:val="00CA1FB7"/>
    <w:rsid w:val="00CB555B"/>
    <w:rsid w:val="00CC36C7"/>
    <w:rsid w:val="00CD3CE0"/>
    <w:rsid w:val="00CF649E"/>
    <w:rsid w:val="00D15626"/>
    <w:rsid w:val="00D17946"/>
    <w:rsid w:val="00D52982"/>
    <w:rsid w:val="00D52C13"/>
    <w:rsid w:val="00D70F16"/>
    <w:rsid w:val="00D8305E"/>
    <w:rsid w:val="00D9070B"/>
    <w:rsid w:val="00D936B7"/>
    <w:rsid w:val="00D95497"/>
    <w:rsid w:val="00DC254F"/>
    <w:rsid w:val="00DF2EF8"/>
    <w:rsid w:val="00E61F94"/>
    <w:rsid w:val="00E70816"/>
    <w:rsid w:val="00E92B40"/>
    <w:rsid w:val="00EB0804"/>
    <w:rsid w:val="00ED741B"/>
    <w:rsid w:val="00F14958"/>
    <w:rsid w:val="00F63612"/>
    <w:rsid w:val="00F65A07"/>
    <w:rsid w:val="00F854BE"/>
    <w:rsid w:val="00F9368C"/>
    <w:rsid w:val="00FB15C1"/>
    <w:rsid w:val="00FB338B"/>
    <w:rsid w:val="00FC782F"/>
    <w:rsid w:val="00FF331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  <w:style w:type="character" w:styleId="a8">
    <w:name w:val="annotation reference"/>
    <w:basedOn w:val="a0"/>
    <w:uiPriority w:val="99"/>
    <w:semiHidden/>
    <w:unhideWhenUsed/>
    <w:rsid w:val="008771F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8771F0"/>
    <w:rPr>
      <w:sz w:val="20"/>
      <w:szCs w:val="20"/>
      <w14:ligatures w14:val="none"/>
    </w:rPr>
  </w:style>
  <w:style w:type="character" w:customStyle="1" w:styleId="aa">
    <w:name w:val="コメント文字列 (文字)"/>
    <w:basedOn w:val="a0"/>
    <w:link w:val="a9"/>
    <w:uiPriority w:val="99"/>
    <w:rsid w:val="008771F0"/>
    <w:rPr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B3F7F-F277-436F-95E4-A9E5D875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5</cp:revision>
  <dcterms:created xsi:type="dcterms:W3CDTF">2024-11-15T01:00:00Z</dcterms:created>
  <dcterms:modified xsi:type="dcterms:W3CDTF">2024-11-15T02:03:00Z</dcterms:modified>
</cp:coreProperties>
</file>