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48D2E" w14:textId="7B2EBD7F" w:rsidR="00F9368C" w:rsidRDefault="00F9368C" w:rsidP="00F9368C">
      <w:pPr>
        <w:rPr>
          <w:rFonts w:ascii="Times New Roman" w:hAnsi="Times New Roman" w:cs="Times New Roman"/>
          <w:sz w:val="28"/>
          <w:szCs w:val="28"/>
        </w:rPr>
      </w:pPr>
      <w:r w:rsidRPr="008E77CA">
        <w:rPr>
          <w:rFonts w:ascii="Times New Roman" w:hAnsi="Times New Roman" w:cs="Times New Roman"/>
          <w:sz w:val="28"/>
          <w:szCs w:val="28"/>
        </w:rPr>
        <w:t>Trade Finance Project CALL Memo: 2024</w:t>
      </w:r>
      <w:r w:rsidR="00632BE8">
        <w:rPr>
          <w:rFonts w:ascii="Times New Roman" w:hAnsi="Times New Roman" w:cs="Times New Roman" w:hint="eastAsia"/>
          <w:sz w:val="28"/>
          <w:szCs w:val="28"/>
        </w:rPr>
        <w:t>0404</w:t>
      </w:r>
    </w:p>
    <w:p w14:paraId="162900EB" w14:textId="783A4A05" w:rsidR="00F9368C" w:rsidRDefault="00962E51" w:rsidP="00962E51">
      <w:pPr>
        <w:jc w:val="right"/>
        <w:rPr>
          <w:rFonts w:ascii="Times New Roman" w:hAnsi="Times New Roman" w:cs="Times New Roman"/>
          <w:sz w:val="22"/>
        </w:rPr>
      </w:pPr>
      <w:r>
        <w:rPr>
          <w:rFonts w:ascii="Times New Roman" w:hAnsi="Times New Roman" w:cs="Times New Roman" w:hint="eastAsia"/>
          <w:sz w:val="22"/>
        </w:rPr>
        <w:t xml:space="preserve">Recorded by </w:t>
      </w:r>
      <w:proofErr w:type="spellStart"/>
      <w:r>
        <w:rPr>
          <w:rFonts w:ascii="Times New Roman" w:hAnsi="Times New Roman" w:cs="Times New Roman" w:hint="eastAsia"/>
          <w:sz w:val="22"/>
        </w:rPr>
        <w:t>Hisanao</w:t>
      </w:r>
      <w:proofErr w:type="spellEnd"/>
      <w:r>
        <w:rPr>
          <w:rFonts w:ascii="Times New Roman" w:hAnsi="Times New Roman" w:cs="Times New Roman" w:hint="eastAsia"/>
          <w:sz w:val="22"/>
        </w:rPr>
        <w:t xml:space="preserve"> </w:t>
      </w:r>
      <w:proofErr w:type="spellStart"/>
      <w:r>
        <w:rPr>
          <w:rFonts w:ascii="Times New Roman" w:hAnsi="Times New Roman" w:cs="Times New Roman" w:hint="eastAsia"/>
          <w:sz w:val="22"/>
        </w:rPr>
        <w:t>Sugamata</w:t>
      </w:r>
      <w:proofErr w:type="spellEnd"/>
    </w:p>
    <w:p w14:paraId="1A0738C7" w14:textId="77777777" w:rsidR="00962E51" w:rsidRDefault="00962E51" w:rsidP="00962E51">
      <w:pPr>
        <w:jc w:val="right"/>
        <w:rPr>
          <w:rFonts w:ascii="Times New Roman" w:hAnsi="Times New Roman" w:cs="Times New Roman"/>
          <w:sz w:val="22"/>
        </w:rPr>
      </w:pPr>
    </w:p>
    <w:p w14:paraId="3E14FDBB" w14:textId="440B52AB" w:rsidR="00F9368C" w:rsidRDefault="00F9368C" w:rsidP="00F9368C">
      <w:pPr>
        <w:rPr>
          <w:rFonts w:ascii="Times New Roman" w:hAnsi="Times New Roman" w:cs="Times New Roman"/>
          <w:sz w:val="22"/>
        </w:rPr>
      </w:pPr>
      <w:r>
        <w:rPr>
          <w:rFonts w:ascii="Times New Roman" w:hAnsi="Times New Roman" w:cs="Times New Roman"/>
          <w:sz w:val="22"/>
        </w:rPr>
        <w:t xml:space="preserve">Meeting </w:t>
      </w:r>
      <w:r>
        <w:rPr>
          <w:rFonts w:ascii="Times New Roman" w:hAnsi="Times New Roman" w:cs="Times New Roman" w:hint="eastAsia"/>
          <w:sz w:val="22"/>
        </w:rPr>
        <w:t>D</w:t>
      </w:r>
      <w:r>
        <w:rPr>
          <w:rFonts w:ascii="Times New Roman" w:hAnsi="Times New Roman" w:cs="Times New Roman"/>
          <w:sz w:val="22"/>
        </w:rPr>
        <w:t xml:space="preserve">ate &amp; Time: 8:00 – 9:00 UTC on </w:t>
      </w:r>
      <w:r w:rsidR="00632BE8">
        <w:rPr>
          <w:rFonts w:ascii="Times New Roman" w:hAnsi="Times New Roman" w:cs="Times New Roman" w:hint="eastAsia"/>
          <w:sz w:val="22"/>
        </w:rPr>
        <w:t>4APR</w:t>
      </w:r>
      <w:r>
        <w:rPr>
          <w:rFonts w:ascii="Times New Roman" w:hAnsi="Times New Roman" w:cs="Times New Roman"/>
          <w:sz w:val="22"/>
        </w:rPr>
        <w:t>2024</w:t>
      </w:r>
    </w:p>
    <w:p w14:paraId="4656B7EA" w14:textId="77777777" w:rsidR="00F9368C" w:rsidRDefault="00F9368C" w:rsidP="00F9368C">
      <w:pPr>
        <w:rPr>
          <w:rFonts w:ascii="Times New Roman" w:hAnsi="Times New Roman" w:cs="Times New Roman"/>
          <w:sz w:val="22"/>
        </w:rPr>
      </w:pPr>
      <w:r>
        <w:rPr>
          <w:rFonts w:ascii="Times New Roman" w:hAnsi="Times New Roman" w:cs="Times New Roman"/>
          <w:sz w:val="22"/>
        </w:rPr>
        <w:t>Meeting Location: Online</w:t>
      </w:r>
    </w:p>
    <w:p w14:paraId="07DA62B4" w14:textId="77777777" w:rsidR="00F9368C" w:rsidRDefault="00F9368C" w:rsidP="00F9368C">
      <w:pPr>
        <w:rPr>
          <w:rFonts w:ascii="Times New Roman" w:hAnsi="Times New Roman" w:cs="Times New Roman"/>
          <w:sz w:val="22"/>
        </w:rPr>
      </w:pPr>
    </w:p>
    <w:p w14:paraId="60094CEF" w14:textId="77777777" w:rsidR="00F9368C" w:rsidRDefault="00F9368C" w:rsidP="00F9368C">
      <w:pPr>
        <w:rPr>
          <w:rFonts w:ascii="Times New Roman" w:hAnsi="Times New Roman" w:cs="Times New Roman"/>
          <w:sz w:val="22"/>
        </w:rPr>
      </w:pPr>
      <w:r>
        <w:rPr>
          <w:rFonts w:ascii="Times New Roman" w:hAnsi="Times New Roman" w:cs="Times New Roman" w:hint="eastAsia"/>
          <w:sz w:val="22"/>
        </w:rPr>
        <w:t>P</w:t>
      </w:r>
      <w:r>
        <w:rPr>
          <w:rFonts w:ascii="Times New Roman" w:hAnsi="Times New Roman" w:cs="Times New Roman"/>
          <w:sz w:val="22"/>
        </w:rPr>
        <w:t>articipants:</w:t>
      </w:r>
    </w:p>
    <w:p w14:paraId="5FD959D8" w14:textId="77777777" w:rsidR="00F9368C" w:rsidRDefault="00F9368C" w:rsidP="00F9368C">
      <w:pPr>
        <w:ind w:leftChars="200" w:left="420"/>
        <w:rPr>
          <w:rFonts w:ascii="Times New Roman" w:hAnsi="Times New Roman" w:cs="Times New Roman"/>
          <w:sz w:val="22"/>
        </w:rPr>
      </w:pPr>
      <w:r>
        <w:rPr>
          <w:rFonts w:ascii="Times New Roman" w:hAnsi="Times New Roman" w:cs="Times New Roman"/>
          <w:sz w:val="22"/>
        </w:rPr>
        <w:t>Sue Probert</w:t>
      </w:r>
      <w:r>
        <w:rPr>
          <w:rFonts w:ascii="Times New Roman" w:hAnsi="Times New Roman" w:cs="Times New Roman" w:hint="eastAsia"/>
          <w:sz w:val="22"/>
        </w:rPr>
        <w:t xml:space="preserve"> (Initiate the call)</w:t>
      </w:r>
    </w:p>
    <w:p w14:paraId="5A032146" w14:textId="77777777" w:rsidR="00F9368C" w:rsidRDefault="00F9368C" w:rsidP="00F9368C">
      <w:pPr>
        <w:ind w:leftChars="200" w:left="420"/>
        <w:rPr>
          <w:rFonts w:ascii="Times New Roman" w:hAnsi="Times New Roman" w:cs="Times New Roman"/>
          <w:sz w:val="22"/>
        </w:rPr>
      </w:pPr>
      <w:r>
        <w:rPr>
          <w:rFonts w:ascii="Times New Roman" w:hAnsi="Times New Roman" w:cs="Times New Roman" w:hint="eastAsia"/>
          <w:sz w:val="22"/>
        </w:rPr>
        <w:t>H</w:t>
      </w:r>
      <w:r>
        <w:rPr>
          <w:rFonts w:ascii="Times New Roman" w:hAnsi="Times New Roman" w:cs="Times New Roman"/>
          <w:sz w:val="22"/>
        </w:rPr>
        <w:t>anane Becha</w:t>
      </w:r>
    </w:p>
    <w:p w14:paraId="45206235" w14:textId="77777777" w:rsidR="00F9368C" w:rsidRDefault="00F9368C" w:rsidP="00F9368C">
      <w:pPr>
        <w:ind w:leftChars="200" w:left="420"/>
        <w:rPr>
          <w:rFonts w:ascii="Times New Roman" w:hAnsi="Times New Roman" w:cs="Times New Roman"/>
          <w:sz w:val="22"/>
        </w:rPr>
      </w:pPr>
      <w:proofErr w:type="spellStart"/>
      <w:r>
        <w:rPr>
          <w:rFonts w:ascii="Times New Roman" w:hAnsi="Times New Roman" w:cs="Times New Roman" w:hint="eastAsia"/>
          <w:sz w:val="22"/>
        </w:rPr>
        <w:t>H</w:t>
      </w:r>
      <w:r>
        <w:rPr>
          <w:rFonts w:ascii="Times New Roman" w:hAnsi="Times New Roman" w:cs="Times New Roman"/>
          <w:sz w:val="22"/>
        </w:rPr>
        <w:t>isanao</w:t>
      </w:r>
      <w:proofErr w:type="spellEnd"/>
      <w:r>
        <w:rPr>
          <w:rFonts w:ascii="Times New Roman" w:hAnsi="Times New Roman" w:cs="Times New Roman"/>
          <w:sz w:val="22"/>
        </w:rPr>
        <w:t xml:space="preserve"> </w:t>
      </w:r>
      <w:proofErr w:type="spellStart"/>
      <w:r>
        <w:rPr>
          <w:rFonts w:ascii="Times New Roman" w:hAnsi="Times New Roman" w:cs="Times New Roman"/>
          <w:sz w:val="22"/>
        </w:rPr>
        <w:t>Sugamata</w:t>
      </w:r>
      <w:proofErr w:type="spellEnd"/>
    </w:p>
    <w:p w14:paraId="066454B0" w14:textId="77777777" w:rsidR="00F9368C" w:rsidRDefault="00F9368C" w:rsidP="00F9368C">
      <w:pPr>
        <w:ind w:leftChars="200" w:left="420"/>
        <w:rPr>
          <w:rFonts w:ascii="Times New Roman" w:hAnsi="Times New Roman" w:cs="Times New Roman"/>
          <w:sz w:val="22"/>
        </w:rPr>
      </w:pPr>
      <w:r>
        <w:rPr>
          <w:rFonts w:ascii="Times New Roman" w:hAnsi="Times New Roman" w:cs="Times New Roman" w:hint="eastAsia"/>
          <w:sz w:val="22"/>
        </w:rPr>
        <w:t>S</w:t>
      </w:r>
      <w:r>
        <w:rPr>
          <w:rFonts w:ascii="Times New Roman" w:hAnsi="Times New Roman" w:cs="Times New Roman"/>
          <w:sz w:val="22"/>
        </w:rPr>
        <w:t>tefano Sabatini</w:t>
      </w:r>
    </w:p>
    <w:p w14:paraId="51D86E5C" w14:textId="77777777" w:rsidR="00F9368C" w:rsidRDefault="00F9368C" w:rsidP="00F9368C">
      <w:pPr>
        <w:ind w:leftChars="200" w:left="420"/>
        <w:rPr>
          <w:rFonts w:ascii="Times New Roman" w:hAnsi="Times New Roman" w:cs="Times New Roman"/>
          <w:sz w:val="22"/>
        </w:rPr>
      </w:pPr>
      <w:r>
        <w:rPr>
          <w:rFonts w:ascii="Times New Roman" w:hAnsi="Times New Roman" w:cs="Times New Roman"/>
          <w:sz w:val="22"/>
        </w:rPr>
        <w:t>Tom Shinya</w:t>
      </w:r>
    </w:p>
    <w:p w14:paraId="5A1DC29F" w14:textId="77777777" w:rsidR="00F9368C" w:rsidRDefault="00F9368C" w:rsidP="00F9368C">
      <w:pPr>
        <w:ind w:leftChars="200" w:left="420"/>
        <w:rPr>
          <w:rFonts w:ascii="Times New Roman" w:hAnsi="Times New Roman" w:cs="Times New Roman"/>
          <w:sz w:val="22"/>
        </w:rPr>
      </w:pPr>
      <w:r>
        <w:rPr>
          <w:rFonts w:ascii="Times New Roman" w:hAnsi="Times New Roman" w:cs="Times New Roman" w:hint="eastAsia"/>
          <w:sz w:val="22"/>
        </w:rPr>
        <w:t>T</w:t>
      </w:r>
      <w:r>
        <w:rPr>
          <w:rFonts w:ascii="Times New Roman" w:hAnsi="Times New Roman" w:cs="Times New Roman"/>
          <w:sz w:val="22"/>
        </w:rPr>
        <w:t>odd Frazier</w:t>
      </w:r>
    </w:p>
    <w:p w14:paraId="42C03E9B" w14:textId="77777777" w:rsidR="00F9368C" w:rsidRDefault="00F9368C" w:rsidP="00F9368C">
      <w:pPr>
        <w:ind w:leftChars="200" w:left="420"/>
        <w:rPr>
          <w:rFonts w:ascii="Times New Roman" w:hAnsi="Times New Roman" w:cs="Times New Roman"/>
          <w:sz w:val="22"/>
        </w:rPr>
      </w:pPr>
      <w:r>
        <w:rPr>
          <w:rFonts w:ascii="Times New Roman" w:hAnsi="Times New Roman" w:cs="Times New Roman" w:hint="eastAsia"/>
          <w:sz w:val="22"/>
        </w:rPr>
        <w:t>E</w:t>
      </w:r>
      <w:r>
        <w:rPr>
          <w:rFonts w:ascii="Times New Roman" w:hAnsi="Times New Roman" w:cs="Times New Roman"/>
          <w:sz w:val="22"/>
        </w:rPr>
        <w:t>dmund Gray</w:t>
      </w:r>
    </w:p>
    <w:p w14:paraId="642E88EA" w14:textId="77777777" w:rsidR="00F9368C" w:rsidRDefault="00F9368C" w:rsidP="00F9368C">
      <w:pPr>
        <w:ind w:leftChars="200" w:left="420"/>
        <w:rPr>
          <w:rFonts w:ascii="Times New Roman" w:hAnsi="Times New Roman" w:cs="Times New Roman"/>
          <w:sz w:val="22"/>
        </w:rPr>
      </w:pPr>
      <w:r>
        <w:rPr>
          <w:rFonts w:ascii="Times New Roman" w:hAnsi="Times New Roman" w:cs="Times New Roman"/>
          <w:sz w:val="22"/>
        </w:rPr>
        <w:t xml:space="preserve">Sorrentino </w:t>
      </w:r>
      <w:r>
        <w:rPr>
          <w:rFonts w:ascii="Times New Roman" w:hAnsi="Times New Roman" w:cs="Times New Roman" w:hint="eastAsia"/>
          <w:sz w:val="22"/>
        </w:rPr>
        <w:t>F</w:t>
      </w:r>
      <w:r>
        <w:rPr>
          <w:rFonts w:ascii="Times New Roman" w:hAnsi="Times New Roman" w:cs="Times New Roman"/>
          <w:sz w:val="22"/>
        </w:rPr>
        <w:t>abio</w:t>
      </w:r>
    </w:p>
    <w:p w14:paraId="315194DA" w14:textId="77777777" w:rsidR="00F9368C" w:rsidRDefault="00F9368C" w:rsidP="00F9368C">
      <w:pPr>
        <w:ind w:leftChars="200" w:left="420"/>
        <w:rPr>
          <w:rFonts w:ascii="Times New Roman" w:hAnsi="Times New Roman" w:cs="Times New Roman"/>
          <w:sz w:val="22"/>
        </w:rPr>
      </w:pPr>
      <w:r>
        <w:rPr>
          <w:rFonts w:ascii="Times New Roman" w:hAnsi="Times New Roman" w:cs="Times New Roman" w:hint="eastAsia"/>
          <w:sz w:val="22"/>
        </w:rPr>
        <w:t>M</w:t>
      </w:r>
      <w:r>
        <w:rPr>
          <w:rFonts w:ascii="Times New Roman" w:hAnsi="Times New Roman" w:cs="Times New Roman"/>
          <w:sz w:val="22"/>
        </w:rPr>
        <w:t>ees Van Der</w:t>
      </w:r>
    </w:p>
    <w:p w14:paraId="41362083" w14:textId="77777777" w:rsidR="00F9368C" w:rsidRDefault="00F9368C" w:rsidP="00F9368C">
      <w:pPr>
        <w:ind w:leftChars="200" w:left="420"/>
        <w:rPr>
          <w:rFonts w:ascii="Times New Roman" w:hAnsi="Times New Roman" w:cs="Times New Roman"/>
          <w:sz w:val="22"/>
        </w:rPr>
      </w:pPr>
      <w:r>
        <w:rPr>
          <w:rFonts w:ascii="Times New Roman" w:hAnsi="Times New Roman" w:cs="Times New Roman" w:hint="eastAsia"/>
          <w:sz w:val="22"/>
        </w:rPr>
        <w:t>D</w:t>
      </w:r>
      <w:r>
        <w:rPr>
          <w:rFonts w:ascii="Times New Roman" w:hAnsi="Times New Roman" w:cs="Times New Roman"/>
          <w:sz w:val="22"/>
        </w:rPr>
        <w:t>aizo Kiyotomo</w:t>
      </w:r>
    </w:p>
    <w:p w14:paraId="056A6C6A" w14:textId="77777777" w:rsidR="00F9368C" w:rsidRDefault="00F9368C" w:rsidP="00F9368C">
      <w:pPr>
        <w:ind w:leftChars="200" w:left="420"/>
        <w:rPr>
          <w:rFonts w:ascii="Times New Roman" w:hAnsi="Times New Roman" w:cs="Times New Roman"/>
          <w:sz w:val="22"/>
        </w:rPr>
      </w:pPr>
      <w:r>
        <w:rPr>
          <w:rFonts w:ascii="Times New Roman" w:hAnsi="Times New Roman" w:cs="Times New Roman" w:hint="eastAsia"/>
          <w:sz w:val="22"/>
        </w:rPr>
        <w:t xml:space="preserve">Hiroko </w:t>
      </w:r>
      <w:proofErr w:type="spellStart"/>
      <w:r>
        <w:rPr>
          <w:rFonts w:ascii="Times New Roman" w:hAnsi="Times New Roman" w:cs="Times New Roman" w:hint="eastAsia"/>
          <w:sz w:val="22"/>
        </w:rPr>
        <w:t>Hiho</w:t>
      </w:r>
      <w:proofErr w:type="spellEnd"/>
    </w:p>
    <w:p w14:paraId="0812F3C0" w14:textId="7F6B6D1A" w:rsidR="00F9368C" w:rsidRDefault="00F9368C" w:rsidP="00F9368C">
      <w:pPr>
        <w:ind w:leftChars="200" w:left="420"/>
        <w:rPr>
          <w:rFonts w:ascii="Times New Roman" w:hAnsi="Times New Roman" w:cs="Times New Roman"/>
          <w:sz w:val="22"/>
        </w:rPr>
      </w:pPr>
      <w:proofErr w:type="spellStart"/>
      <w:r>
        <w:rPr>
          <w:rFonts w:ascii="Times New Roman" w:hAnsi="Times New Roman" w:cs="Times New Roman" w:hint="eastAsia"/>
          <w:sz w:val="22"/>
        </w:rPr>
        <w:t>Fengchg</w:t>
      </w:r>
      <w:proofErr w:type="spellEnd"/>
      <w:r>
        <w:rPr>
          <w:rFonts w:ascii="Times New Roman" w:hAnsi="Times New Roman" w:cs="Times New Roman" w:hint="eastAsia"/>
          <w:sz w:val="22"/>
        </w:rPr>
        <w:t xml:space="preserve"> Feng</w:t>
      </w:r>
    </w:p>
    <w:p w14:paraId="1E9D0920" w14:textId="209C22DF" w:rsidR="00F9368C" w:rsidRDefault="00F9368C" w:rsidP="00F9368C">
      <w:pPr>
        <w:ind w:leftChars="200" w:left="420"/>
        <w:rPr>
          <w:rFonts w:ascii="Times New Roman" w:hAnsi="Times New Roman" w:cs="Times New Roman"/>
          <w:sz w:val="22"/>
        </w:rPr>
      </w:pPr>
      <w:r>
        <w:rPr>
          <w:rFonts w:ascii="Times New Roman" w:hAnsi="Times New Roman" w:cs="Times New Roman" w:hint="eastAsia"/>
          <w:sz w:val="22"/>
        </w:rPr>
        <w:t>Yoshiki Kimura</w:t>
      </w:r>
    </w:p>
    <w:p w14:paraId="149FDB92" w14:textId="0D005978" w:rsidR="00F9368C" w:rsidRDefault="00F9368C" w:rsidP="00F9368C">
      <w:pPr>
        <w:ind w:leftChars="200" w:left="420"/>
        <w:rPr>
          <w:rFonts w:ascii="Times New Roman" w:hAnsi="Times New Roman" w:cs="Times New Roman"/>
          <w:sz w:val="22"/>
        </w:rPr>
      </w:pPr>
      <w:r>
        <w:rPr>
          <w:rFonts w:ascii="Times New Roman" w:hAnsi="Times New Roman" w:cs="Times New Roman" w:hint="eastAsia"/>
          <w:sz w:val="22"/>
        </w:rPr>
        <w:t xml:space="preserve">Hidekazu </w:t>
      </w:r>
      <w:proofErr w:type="spellStart"/>
      <w:r>
        <w:rPr>
          <w:rFonts w:ascii="Times New Roman" w:hAnsi="Times New Roman" w:cs="Times New Roman" w:hint="eastAsia"/>
          <w:sz w:val="22"/>
        </w:rPr>
        <w:t>Enjo</w:t>
      </w:r>
      <w:proofErr w:type="spellEnd"/>
    </w:p>
    <w:p w14:paraId="63158218" w14:textId="671C6EA4" w:rsidR="00F9368C" w:rsidRDefault="00F9368C" w:rsidP="00F9368C">
      <w:pPr>
        <w:ind w:leftChars="200" w:left="420"/>
        <w:rPr>
          <w:rFonts w:ascii="Times New Roman" w:hAnsi="Times New Roman" w:cs="Times New Roman"/>
          <w:sz w:val="22"/>
        </w:rPr>
      </w:pPr>
      <w:r>
        <w:rPr>
          <w:rFonts w:ascii="Times New Roman" w:hAnsi="Times New Roman" w:cs="Times New Roman" w:hint="eastAsia"/>
          <w:sz w:val="22"/>
        </w:rPr>
        <w:t>Yan Zhang</w:t>
      </w:r>
    </w:p>
    <w:p w14:paraId="3C5452CC" w14:textId="05DAEB6A" w:rsidR="005C65F5" w:rsidRDefault="005C65F5" w:rsidP="00F9368C">
      <w:pPr>
        <w:ind w:leftChars="200" w:left="420"/>
        <w:rPr>
          <w:rFonts w:ascii="Times New Roman" w:hAnsi="Times New Roman" w:cs="Times New Roman"/>
          <w:sz w:val="22"/>
        </w:rPr>
      </w:pPr>
      <w:proofErr w:type="spellStart"/>
      <w:r>
        <w:rPr>
          <w:rFonts w:ascii="Times New Roman" w:hAnsi="Times New Roman" w:cs="Times New Roman" w:hint="eastAsia"/>
          <w:sz w:val="22"/>
        </w:rPr>
        <w:t>Kagisho</w:t>
      </w:r>
      <w:proofErr w:type="spellEnd"/>
      <w:r>
        <w:rPr>
          <w:rFonts w:ascii="Times New Roman" w:hAnsi="Times New Roman" w:cs="Times New Roman" w:hint="eastAsia"/>
          <w:sz w:val="22"/>
        </w:rPr>
        <w:t xml:space="preserve"> Ramat (?)</w:t>
      </w:r>
    </w:p>
    <w:p w14:paraId="41A986FC" w14:textId="752BFE3D" w:rsidR="005C65F5" w:rsidRDefault="005C65F5" w:rsidP="00F9368C">
      <w:pPr>
        <w:ind w:leftChars="200" w:left="420"/>
        <w:rPr>
          <w:rFonts w:ascii="Times New Roman" w:hAnsi="Times New Roman" w:cs="Times New Roman" w:hint="eastAsia"/>
          <w:sz w:val="22"/>
        </w:rPr>
      </w:pPr>
      <w:r>
        <w:rPr>
          <w:rFonts w:ascii="Times New Roman" w:hAnsi="Times New Roman" w:cs="Times New Roman" w:hint="eastAsia"/>
          <w:sz w:val="22"/>
        </w:rPr>
        <w:t>Mads Wacher (?)</w:t>
      </w:r>
    </w:p>
    <w:p w14:paraId="78EC94BF" w14:textId="77777777" w:rsidR="00E70816" w:rsidRDefault="00E70816"/>
    <w:p w14:paraId="22B4BB61" w14:textId="27C18992" w:rsidR="00632BE8" w:rsidRDefault="00632BE8" w:rsidP="00632BE8">
      <w:pPr>
        <w:pStyle w:val="a3"/>
        <w:numPr>
          <w:ilvl w:val="0"/>
          <w:numId w:val="1"/>
        </w:numPr>
        <w:ind w:leftChars="0"/>
        <w:rPr>
          <w:rFonts w:ascii="Times New Roman" w:hAnsi="Times New Roman" w:cs="Times New Roman"/>
          <w:sz w:val="22"/>
        </w:rPr>
      </w:pPr>
      <w:r w:rsidRPr="00632BE8">
        <w:rPr>
          <w:rFonts w:ascii="Times New Roman" w:hAnsi="Times New Roman" w:cs="Times New Roman"/>
          <w:sz w:val="22"/>
        </w:rPr>
        <w:t>Cargo Insurance process and information model</w:t>
      </w:r>
    </w:p>
    <w:p w14:paraId="57774DB1" w14:textId="18CF97B4" w:rsidR="00632BE8" w:rsidRDefault="00632BE8" w:rsidP="00632BE8">
      <w:pPr>
        <w:pStyle w:val="a3"/>
        <w:ind w:leftChars="0" w:left="360"/>
        <w:rPr>
          <w:rFonts w:ascii="Times New Roman" w:hAnsi="Times New Roman" w:cs="Times New Roman"/>
          <w:sz w:val="22"/>
        </w:rPr>
      </w:pPr>
      <w:proofErr w:type="spellStart"/>
      <w:r>
        <w:rPr>
          <w:rFonts w:ascii="Times New Roman" w:hAnsi="Times New Roman" w:cs="Times New Roman" w:hint="eastAsia"/>
          <w:sz w:val="22"/>
        </w:rPr>
        <w:t>Hisanao</w:t>
      </w:r>
      <w:proofErr w:type="spellEnd"/>
      <w:r>
        <w:rPr>
          <w:rFonts w:ascii="Times New Roman" w:hAnsi="Times New Roman" w:cs="Times New Roman" w:hint="eastAsia"/>
          <w:sz w:val="22"/>
        </w:rPr>
        <w:t xml:space="preserve"> introduced the scope (use case), the process (activity diagram) and the message master (class diagram)</w:t>
      </w:r>
      <w:r w:rsidR="003B3081">
        <w:rPr>
          <w:rFonts w:ascii="Times New Roman" w:hAnsi="Times New Roman" w:cs="Times New Roman" w:hint="eastAsia"/>
          <w:sz w:val="22"/>
        </w:rPr>
        <w:t xml:space="preserve"> for the cargo insurance process.</w:t>
      </w:r>
    </w:p>
    <w:p w14:paraId="428F81B5" w14:textId="34FD4D03" w:rsidR="003B3081" w:rsidRDefault="003B3081" w:rsidP="00632BE8">
      <w:pPr>
        <w:pStyle w:val="a3"/>
        <w:ind w:leftChars="0" w:left="360"/>
        <w:rPr>
          <w:rFonts w:ascii="Times New Roman" w:hAnsi="Times New Roman" w:cs="Times New Roman"/>
          <w:sz w:val="22"/>
        </w:rPr>
      </w:pPr>
      <w:r>
        <w:rPr>
          <w:rFonts w:ascii="Times New Roman" w:hAnsi="Times New Roman" w:cs="Times New Roman" w:hint="eastAsia"/>
          <w:sz w:val="22"/>
        </w:rPr>
        <w:t>Q&amp;A:</w:t>
      </w:r>
    </w:p>
    <w:p w14:paraId="183C2B9D" w14:textId="45FA23A0" w:rsidR="003B3081" w:rsidRPr="003B3081" w:rsidRDefault="003B3081" w:rsidP="003B3081">
      <w:pPr>
        <w:pStyle w:val="a3"/>
        <w:numPr>
          <w:ilvl w:val="0"/>
          <w:numId w:val="2"/>
        </w:numPr>
        <w:ind w:leftChars="0"/>
        <w:rPr>
          <w:rFonts w:ascii="Times New Roman" w:hAnsi="Times New Roman" w:cs="Times New Roman"/>
          <w:sz w:val="22"/>
        </w:rPr>
      </w:pPr>
      <w:r w:rsidRPr="003B3081">
        <w:rPr>
          <w:rFonts w:ascii="Times New Roman" w:hAnsi="Times New Roman" w:cs="Times New Roman"/>
          <w:sz w:val="22"/>
        </w:rPr>
        <w:t xml:space="preserve">Alfonso Santilli </w:t>
      </w:r>
      <w:r w:rsidR="001D4631">
        <w:rPr>
          <w:rFonts w:ascii="Times New Roman" w:hAnsi="Times New Roman" w:cs="Times New Roman" w:hint="eastAsia"/>
          <w:sz w:val="22"/>
        </w:rPr>
        <w:t>issued</w:t>
      </w:r>
      <w:r w:rsidRPr="003B3081">
        <w:rPr>
          <w:rFonts w:ascii="Times New Roman" w:hAnsi="Times New Roman" w:cs="Times New Roman" w:hint="eastAsia"/>
          <w:sz w:val="22"/>
        </w:rPr>
        <w:t xml:space="preserve"> 2 </w:t>
      </w:r>
      <w:r w:rsidR="001D4631">
        <w:rPr>
          <w:rFonts w:ascii="Times New Roman" w:hAnsi="Times New Roman" w:cs="Times New Roman" w:hint="eastAsia"/>
          <w:sz w:val="22"/>
        </w:rPr>
        <w:t>comments</w:t>
      </w:r>
      <w:r w:rsidRPr="003B3081">
        <w:rPr>
          <w:rFonts w:ascii="Times New Roman" w:hAnsi="Times New Roman" w:cs="Times New Roman" w:hint="eastAsia"/>
          <w:sz w:val="22"/>
        </w:rPr>
        <w:t xml:space="preserve"> by mail</w:t>
      </w:r>
      <w:r w:rsidRPr="003B3081">
        <w:rPr>
          <w:rFonts w:ascii="Times New Roman" w:hAnsi="Times New Roman" w:cs="Times New Roman"/>
          <w:sz w:val="22"/>
        </w:rPr>
        <w:t>:</w:t>
      </w:r>
    </w:p>
    <w:p w14:paraId="5761F04A" w14:textId="7F350B4C" w:rsidR="003B3081" w:rsidRPr="003B3081" w:rsidRDefault="003B3081" w:rsidP="003B3081">
      <w:pPr>
        <w:pStyle w:val="a3"/>
        <w:numPr>
          <w:ilvl w:val="0"/>
          <w:numId w:val="3"/>
        </w:numPr>
        <w:ind w:leftChars="0"/>
        <w:rPr>
          <w:rFonts w:ascii="Times New Roman" w:hAnsi="Times New Roman" w:cs="Times New Roman"/>
          <w:sz w:val="22"/>
        </w:rPr>
      </w:pPr>
      <w:r w:rsidRPr="003B3081">
        <w:rPr>
          <w:rFonts w:ascii="Times New Roman" w:hAnsi="Times New Roman" w:cs="Times New Roman"/>
          <w:sz w:val="22"/>
        </w:rPr>
        <w:t>First of all, it is necessary for the Beneficiary of a documentary credit, upon receiving the credit notice, to immediately submit the text of the credit relating to the request for the insurance document to his insurer or Broker so that he has time to analyze the credit specifications and prepare to be able to issue the requested document, or, if it is necessary to cause a change in the documentary credit by the Beneficiary, if it is not possible to issue the insurance document so requested.</w:t>
      </w:r>
    </w:p>
    <w:p w14:paraId="77B710C0" w14:textId="084FF095" w:rsidR="003B3081" w:rsidRDefault="003B3081" w:rsidP="003B3081">
      <w:pPr>
        <w:pStyle w:val="a3"/>
        <w:numPr>
          <w:ilvl w:val="0"/>
          <w:numId w:val="3"/>
        </w:numPr>
        <w:ind w:leftChars="0"/>
        <w:rPr>
          <w:rFonts w:ascii="Times New Roman" w:hAnsi="Times New Roman" w:cs="Times New Roman"/>
          <w:sz w:val="22"/>
        </w:rPr>
      </w:pPr>
      <w:r w:rsidRPr="003B3081">
        <w:rPr>
          <w:rFonts w:ascii="Times New Roman" w:hAnsi="Times New Roman" w:cs="Times New Roman"/>
          <w:sz w:val="22"/>
        </w:rPr>
        <w:lastRenderedPageBreak/>
        <w:t>It is important to remember, according to UCP 600 (art. 28 d), that if the credit requires a Certificate of Insurance, the presentation of an Insurance Policy will be permitted but, if the credit requires an Insurance Policy, it is not permitted to present a Certificate of Insurance as a substitute.</w:t>
      </w:r>
    </w:p>
    <w:p w14:paraId="4268632C" w14:textId="23B78CA3" w:rsidR="003B3081" w:rsidRDefault="003B3081" w:rsidP="003B3081">
      <w:pPr>
        <w:ind w:left="630"/>
        <w:rPr>
          <w:rFonts w:ascii="Times New Roman" w:hAnsi="Times New Roman" w:cs="Times New Roman"/>
          <w:sz w:val="22"/>
        </w:rPr>
      </w:pPr>
      <w:r w:rsidRPr="003B3081">
        <w:rPr>
          <w:rFonts w:ascii="Times New Roman" w:hAnsi="Times New Roman" w:cs="Times New Roman"/>
          <w:sz w:val="22"/>
        </w:rPr>
        <w:sym w:font="Wingdings" w:char="F0E8"/>
      </w:r>
      <w:r>
        <w:rPr>
          <w:rFonts w:ascii="Times New Roman" w:hAnsi="Times New Roman" w:cs="Times New Roman" w:hint="eastAsia"/>
          <w:sz w:val="22"/>
        </w:rPr>
        <w:t xml:space="preserve">Those 2 comments are to be </w:t>
      </w:r>
      <w:r w:rsidR="001D4631">
        <w:rPr>
          <w:rFonts w:ascii="Times New Roman" w:hAnsi="Times New Roman" w:cs="Times New Roman" w:hint="eastAsia"/>
          <w:sz w:val="22"/>
        </w:rPr>
        <w:t>stated in the BRS as notes.</w:t>
      </w:r>
    </w:p>
    <w:p w14:paraId="00F30964" w14:textId="0E7F667C" w:rsidR="001D4631" w:rsidRDefault="001D4631" w:rsidP="001D4631">
      <w:pPr>
        <w:pStyle w:val="a3"/>
        <w:numPr>
          <w:ilvl w:val="0"/>
          <w:numId w:val="4"/>
        </w:numPr>
        <w:ind w:leftChars="0"/>
        <w:rPr>
          <w:rFonts w:ascii="Times New Roman" w:hAnsi="Times New Roman" w:cs="Times New Roman"/>
          <w:sz w:val="22"/>
        </w:rPr>
      </w:pPr>
      <w:r w:rsidRPr="001D4631">
        <w:rPr>
          <w:rFonts w:ascii="Times New Roman" w:hAnsi="Times New Roman" w:cs="Times New Roman" w:hint="eastAsia"/>
          <w:sz w:val="22"/>
        </w:rPr>
        <w:t>Why</w:t>
      </w:r>
      <w:r w:rsidRPr="001D4631">
        <w:rPr>
          <w:rFonts w:ascii="Times New Roman" w:hAnsi="Times New Roman" w:cs="Times New Roman"/>
          <w:sz w:val="22"/>
        </w:rPr>
        <w:t xml:space="preserve"> do you call it debit note instead of invoice</w:t>
      </w:r>
      <w:r w:rsidRPr="001D4631">
        <w:rPr>
          <w:rFonts w:ascii="Times New Roman" w:hAnsi="Times New Roman" w:cs="Times New Roman" w:hint="eastAsia"/>
          <w:sz w:val="22"/>
        </w:rPr>
        <w:t xml:space="preserve"> for the </w:t>
      </w:r>
      <w:r>
        <w:rPr>
          <w:rFonts w:ascii="Times New Roman" w:hAnsi="Times New Roman" w:cs="Times New Roman" w:hint="eastAsia"/>
          <w:sz w:val="22"/>
        </w:rPr>
        <w:t>billing</w:t>
      </w:r>
      <w:r w:rsidRPr="001D4631">
        <w:rPr>
          <w:rFonts w:ascii="Times New Roman" w:hAnsi="Times New Roman" w:cs="Times New Roman" w:hint="eastAsia"/>
          <w:sz w:val="22"/>
        </w:rPr>
        <w:t xml:space="preserve"> of the cargo insurance premium</w:t>
      </w:r>
      <w:r w:rsidRPr="001D4631">
        <w:rPr>
          <w:rFonts w:ascii="Times New Roman" w:hAnsi="Times New Roman" w:cs="Times New Roman"/>
          <w:sz w:val="22"/>
        </w:rPr>
        <w:t>?</w:t>
      </w:r>
    </w:p>
    <w:p w14:paraId="707DB3C0" w14:textId="60E56A51" w:rsidR="001D4631" w:rsidRDefault="001D4631" w:rsidP="00A11A04">
      <w:pPr>
        <w:ind w:leftChars="300" w:left="850" w:hangingChars="100" w:hanging="220"/>
        <w:rPr>
          <w:rFonts w:ascii="Times New Roman" w:hAnsi="Times New Roman" w:cs="Times New Roman"/>
          <w:sz w:val="22"/>
        </w:rPr>
      </w:pPr>
      <w:r w:rsidRPr="001D4631">
        <w:rPr>
          <w:rFonts w:ascii="Times New Roman" w:hAnsi="Times New Roman" w:cs="Times New Roman"/>
          <w:sz w:val="22"/>
        </w:rPr>
        <w:sym w:font="Wingdings" w:char="F0E8"/>
      </w:r>
      <w:r>
        <w:rPr>
          <w:rFonts w:ascii="Times New Roman" w:hAnsi="Times New Roman" w:cs="Times New Roman" w:hint="eastAsia"/>
          <w:sz w:val="22"/>
        </w:rPr>
        <w:t xml:space="preserve"> The invoice specif</w:t>
      </w:r>
      <w:r w:rsidR="00A11A04">
        <w:rPr>
          <w:rFonts w:ascii="Times New Roman" w:hAnsi="Times New Roman" w:cs="Times New Roman" w:hint="eastAsia"/>
          <w:sz w:val="22"/>
        </w:rPr>
        <w:t>ies the billing amount for the goods or the service delivered. The i</w:t>
      </w:r>
      <w:r w:rsidR="00A11A04" w:rsidRPr="00A11A04">
        <w:rPr>
          <w:rFonts w:ascii="Times New Roman" w:hAnsi="Times New Roman" w:cs="Times New Roman"/>
          <w:sz w:val="22"/>
        </w:rPr>
        <w:t xml:space="preserve">nsurance </w:t>
      </w:r>
      <w:r w:rsidR="00A11A04" w:rsidRPr="001D4631">
        <w:rPr>
          <w:rFonts w:ascii="Times New Roman" w:hAnsi="Times New Roman" w:cs="Times New Roman" w:hint="eastAsia"/>
          <w:sz w:val="22"/>
        </w:rPr>
        <w:t>premium</w:t>
      </w:r>
      <w:r w:rsidR="00A11A04" w:rsidRPr="00A11A04">
        <w:rPr>
          <w:rFonts w:ascii="Times New Roman" w:hAnsi="Times New Roman" w:cs="Times New Roman"/>
          <w:sz w:val="22"/>
        </w:rPr>
        <w:t xml:space="preserve"> </w:t>
      </w:r>
      <w:r w:rsidR="00CC36C7">
        <w:rPr>
          <w:rFonts w:ascii="Times New Roman" w:hAnsi="Times New Roman" w:cs="Times New Roman" w:hint="eastAsia"/>
          <w:sz w:val="22"/>
        </w:rPr>
        <w:t>is</w:t>
      </w:r>
      <w:r w:rsidR="00A11A04" w:rsidRPr="00A11A04">
        <w:rPr>
          <w:rFonts w:ascii="Times New Roman" w:hAnsi="Times New Roman" w:cs="Times New Roman"/>
          <w:sz w:val="22"/>
        </w:rPr>
        <w:t xml:space="preserve"> not compensation for goods or services.</w:t>
      </w:r>
      <w:r w:rsidR="00A11A04">
        <w:rPr>
          <w:rFonts w:ascii="Times New Roman" w:hAnsi="Times New Roman" w:cs="Times New Roman" w:hint="eastAsia"/>
          <w:sz w:val="22"/>
        </w:rPr>
        <w:t xml:space="preserve"> This </w:t>
      </w:r>
      <w:r w:rsidR="00CC36C7">
        <w:rPr>
          <w:rFonts w:ascii="Times New Roman" w:hAnsi="Times New Roman" w:cs="Times New Roman" w:hint="eastAsia"/>
          <w:sz w:val="22"/>
        </w:rPr>
        <w:t>explanation is to be stated in the BRS as notes.</w:t>
      </w:r>
    </w:p>
    <w:p w14:paraId="334EC301" w14:textId="33726B82" w:rsidR="00CC36C7" w:rsidRDefault="00CC36C7" w:rsidP="00CC36C7">
      <w:pPr>
        <w:pStyle w:val="a3"/>
        <w:numPr>
          <w:ilvl w:val="0"/>
          <w:numId w:val="5"/>
        </w:numPr>
        <w:ind w:leftChars="0"/>
        <w:rPr>
          <w:rFonts w:ascii="Times New Roman" w:hAnsi="Times New Roman" w:cs="Times New Roman"/>
          <w:sz w:val="22"/>
        </w:rPr>
      </w:pPr>
      <w:r w:rsidRPr="00CC36C7">
        <w:rPr>
          <w:rFonts w:ascii="Times New Roman" w:hAnsi="Times New Roman" w:cs="Times New Roman" w:hint="eastAsia"/>
          <w:sz w:val="22"/>
        </w:rPr>
        <w:t>Are</w:t>
      </w:r>
      <w:r w:rsidRPr="00CC36C7">
        <w:rPr>
          <w:rFonts w:ascii="Times New Roman" w:hAnsi="Times New Roman" w:cs="Times New Roman"/>
          <w:sz w:val="22"/>
        </w:rPr>
        <w:t xml:space="preserve"> the term</w:t>
      </w:r>
      <w:r w:rsidRPr="00CC36C7">
        <w:rPr>
          <w:rFonts w:ascii="Times New Roman" w:hAnsi="Times New Roman" w:cs="Times New Roman" w:hint="eastAsia"/>
          <w:sz w:val="22"/>
        </w:rPr>
        <w:t>s</w:t>
      </w:r>
      <w:r w:rsidRPr="00CC36C7">
        <w:rPr>
          <w:rFonts w:ascii="Times New Roman" w:hAnsi="Times New Roman" w:cs="Times New Roman"/>
          <w:sz w:val="22"/>
        </w:rPr>
        <w:t xml:space="preserve"> “</w:t>
      </w:r>
      <w:proofErr w:type="gramStart"/>
      <w:r w:rsidRPr="00CC36C7">
        <w:rPr>
          <w:rFonts w:ascii="Times New Roman" w:hAnsi="Times New Roman" w:cs="Times New Roman" w:hint="eastAsia"/>
          <w:sz w:val="22"/>
        </w:rPr>
        <w:t>Pre Carriage</w:t>
      </w:r>
      <w:proofErr w:type="gramEnd"/>
      <w:r w:rsidRPr="00CC36C7">
        <w:rPr>
          <w:rFonts w:ascii="Times New Roman" w:hAnsi="Times New Roman" w:cs="Times New Roman"/>
          <w:sz w:val="22"/>
        </w:rPr>
        <w:t>”</w:t>
      </w:r>
      <w:r w:rsidRPr="00CC36C7">
        <w:rPr>
          <w:rFonts w:ascii="Times New Roman" w:hAnsi="Times New Roman" w:cs="Times New Roman" w:hint="eastAsia"/>
          <w:sz w:val="22"/>
        </w:rPr>
        <w:t xml:space="preserve"> </w:t>
      </w:r>
      <w:r w:rsidRPr="00CC36C7">
        <w:rPr>
          <w:rFonts w:ascii="Times New Roman" w:hAnsi="Times New Roman" w:cs="Times New Roman"/>
          <w:sz w:val="22"/>
        </w:rPr>
        <w:t>“</w:t>
      </w:r>
      <w:r w:rsidRPr="00CC36C7">
        <w:rPr>
          <w:rFonts w:ascii="Times New Roman" w:hAnsi="Times New Roman" w:cs="Times New Roman" w:hint="eastAsia"/>
          <w:sz w:val="22"/>
        </w:rPr>
        <w:t>Main Carriage</w:t>
      </w:r>
      <w:r w:rsidRPr="00CC36C7">
        <w:rPr>
          <w:rFonts w:ascii="Times New Roman" w:hAnsi="Times New Roman" w:cs="Times New Roman"/>
          <w:sz w:val="22"/>
        </w:rPr>
        <w:t>” “</w:t>
      </w:r>
      <w:r w:rsidRPr="00CC36C7">
        <w:rPr>
          <w:rFonts w:ascii="Times New Roman" w:hAnsi="Times New Roman" w:cs="Times New Roman" w:hint="eastAsia"/>
          <w:sz w:val="22"/>
        </w:rPr>
        <w:t>On Carriage</w:t>
      </w:r>
      <w:r w:rsidRPr="00CC36C7">
        <w:rPr>
          <w:rFonts w:ascii="Times New Roman" w:hAnsi="Times New Roman" w:cs="Times New Roman"/>
          <w:sz w:val="22"/>
        </w:rPr>
        <w:t xml:space="preserve">” </w:t>
      </w:r>
      <w:r w:rsidRPr="00CC36C7">
        <w:rPr>
          <w:rFonts w:ascii="Times New Roman" w:hAnsi="Times New Roman" w:cs="Times New Roman" w:hint="eastAsia"/>
          <w:sz w:val="22"/>
        </w:rPr>
        <w:t xml:space="preserve">for the logistics transport movement </w:t>
      </w:r>
      <w:r w:rsidRPr="00CC36C7">
        <w:rPr>
          <w:rFonts w:ascii="Times New Roman" w:hAnsi="Times New Roman" w:cs="Times New Roman"/>
          <w:sz w:val="22"/>
        </w:rPr>
        <w:t>correct?</w:t>
      </w:r>
    </w:p>
    <w:p w14:paraId="022C79BB" w14:textId="0B610C38" w:rsidR="001D4631" w:rsidRDefault="00CC36C7" w:rsidP="0029402F">
      <w:pPr>
        <w:ind w:left="360"/>
        <w:rPr>
          <w:rFonts w:ascii="Times New Roman" w:hAnsi="Times New Roman" w:cs="Times New Roman"/>
          <w:sz w:val="22"/>
        </w:rPr>
      </w:pPr>
      <w:r>
        <w:rPr>
          <w:rFonts w:ascii="Times New Roman" w:hAnsi="Times New Roman" w:cs="Times New Roman" w:hint="eastAsia"/>
          <w:sz w:val="22"/>
        </w:rPr>
        <w:t xml:space="preserve">     </w:t>
      </w:r>
      <w:r w:rsidRPr="00CC36C7">
        <w:rPr>
          <w:rFonts w:ascii="Times New Roman" w:hAnsi="Times New Roman" w:cs="Times New Roman"/>
          <w:sz w:val="22"/>
        </w:rPr>
        <w:sym w:font="Wingdings" w:char="F0E8"/>
      </w:r>
      <w:r>
        <w:rPr>
          <w:rFonts w:ascii="Times New Roman" w:hAnsi="Times New Roman" w:cs="Times New Roman" w:hint="eastAsia"/>
          <w:sz w:val="22"/>
        </w:rPr>
        <w:t xml:space="preserve">Those terms are used in MMT RDM. </w:t>
      </w:r>
    </w:p>
    <w:p w14:paraId="56025F4B" w14:textId="77777777" w:rsidR="001D4631" w:rsidRPr="003B3081" w:rsidRDefault="001D4631" w:rsidP="001D4631">
      <w:pPr>
        <w:rPr>
          <w:rFonts w:ascii="Times New Roman" w:hAnsi="Times New Roman" w:cs="Times New Roman"/>
          <w:sz w:val="22"/>
        </w:rPr>
      </w:pPr>
    </w:p>
    <w:p w14:paraId="6DB87576" w14:textId="447185F1" w:rsidR="00632BE8" w:rsidRDefault="00FB338B" w:rsidP="00632BE8">
      <w:pPr>
        <w:pStyle w:val="a3"/>
        <w:numPr>
          <w:ilvl w:val="0"/>
          <w:numId w:val="1"/>
        </w:numPr>
        <w:ind w:leftChars="0"/>
        <w:rPr>
          <w:rFonts w:ascii="Times New Roman" w:hAnsi="Times New Roman" w:cs="Times New Roman"/>
          <w:sz w:val="22"/>
        </w:rPr>
      </w:pPr>
      <w:r>
        <w:rPr>
          <w:rFonts w:ascii="Times New Roman" w:hAnsi="Times New Roman" w:cs="Times New Roman" w:hint="eastAsia"/>
          <w:sz w:val="22"/>
        </w:rPr>
        <w:t>Any other business</w:t>
      </w:r>
    </w:p>
    <w:p w14:paraId="4941A212" w14:textId="0645F3CF" w:rsidR="00A279D4" w:rsidRDefault="00A279D4" w:rsidP="00A279D4">
      <w:pPr>
        <w:pStyle w:val="a3"/>
        <w:numPr>
          <w:ilvl w:val="0"/>
          <w:numId w:val="6"/>
        </w:numPr>
        <w:ind w:leftChars="0"/>
        <w:rPr>
          <w:rFonts w:ascii="Times New Roman" w:hAnsi="Times New Roman" w:cs="Times New Roman"/>
          <w:sz w:val="22"/>
        </w:rPr>
      </w:pPr>
      <w:r w:rsidRPr="00A279D4">
        <w:rPr>
          <w:rFonts w:ascii="Times New Roman" w:hAnsi="Times New Roman" w:cs="Times New Roman"/>
          <w:sz w:val="22"/>
        </w:rPr>
        <w:t xml:space="preserve">If you would like to post materials on the project page, please ask </w:t>
      </w:r>
      <w:r>
        <w:rPr>
          <w:rFonts w:ascii="Times New Roman" w:hAnsi="Times New Roman" w:cs="Times New Roman" w:hint="eastAsia"/>
          <w:sz w:val="22"/>
        </w:rPr>
        <w:t>Kevin Bishop</w:t>
      </w:r>
      <w:r w:rsidRPr="00A279D4">
        <w:rPr>
          <w:rFonts w:ascii="Times New Roman" w:hAnsi="Times New Roman" w:cs="Times New Roman"/>
          <w:sz w:val="22"/>
        </w:rPr>
        <w:t xml:space="preserve"> or </w:t>
      </w:r>
      <w:r>
        <w:rPr>
          <w:rFonts w:ascii="Times New Roman" w:hAnsi="Times New Roman" w:cs="Times New Roman" w:hint="eastAsia"/>
          <w:sz w:val="22"/>
        </w:rPr>
        <w:t>Yan Zhang</w:t>
      </w:r>
      <w:r w:rsidRPr="00A279D4">
        <w:rPr>
          <w:rFonts w:ascii="Times New Roman" w:hAnsi="Times New Roman" w:cs="Times New Roman"/>
          <w:sz w:val="22"/>
        </w:rPr>
        <w:t>.</w:t>
      </w:r>
    </w:p>
    <w:p w14:paraId="1B767AAA" w14:textId="130F33C4" w:rsidR="0029402F" w:rsidRDefault="0029402F" w:rsidP="00A279D4">
      <w:pPr>
        <w:pStyle w:val="a3"/>
        <w:numPr>
          <w:ilvl w:val="0"/>
          <w:numId w:val="6"/>
        </w:numPr>
        <w:ind w:leftChars="0"/>
        <w:rPr>
          <w:rFonts w:ascii="Times New Roman" w:hAnsi="Times New Roman" w:cs="Times New Roman"/>
          <w:sz w:val="22"/>
        </w:rPr>
      </w:pPr>
      <w:r>
        <w:rPr>
          <w:rFonts w:ascii="Times New Roman" w:hAnsi="Times New Roman" w:cs="Times New Roman" w:hint="eastAsia"/>
          <w:sz w:val="22"/>
        </w:rPr>
        <w:t>It takes one month to draft the BRS for the cargo insurance process.</w:t>
      </w:r>
    </w:p>
    <w:p w14:paraId="0DA17DED" w14:textId="35E8D0D7" w:rsidR="0029402F" w:rsidRDefault="0029402F" w:rsidP="00A279D4">
      <w:pPr>
        <w:pStyle w:val="a3"/>
        <w:numPr>
          <w:ilvl w:val="0"/>
          <w:numId w:val="6"/>
        </w:numPr>
        <w:ind w:leftChars="0"/>
        <w:rPr>
          <w:rFonts w:ascii="Times New Roman" w:hAnsi="Times New Roman" w:cs="Times New Roman"/>
          <w:sz w:val="22"/>
        </w:rPr>
      </w:pPr>
      <w:r w:rsidRPr="0029402F">
        <w:rPr>
          <w:rFonts w:ascii="Times New Roman" w:hAnsi="Times New Roman" w:cs="Times New Roman"/>
          <w:sz w:val="22"/>
        </w:rPr>
        <w:t xml:space="preserve">The matter of public </w:t>
      </w:r>
      <w:r>
        <w:rPr>
          <w:rFonts w:ascii="Times New Roman" w:hAnsi="Times New Roman" w:cs="Times New Roman" w:hint="eastAsia"/>
          <w:sz w:val="22"/>
        </w:rPr>
        <w:t>review for the BRS of the documentary credit process</w:t>
      </w:r>
      <w:r w:rsidRPr="0029402F">
        <w:rPr>
          <w:rFonts w:ascii="Times New Roman" w:hAnsi="Times New Roman" w:cs="Times New Roman"/>
          <w:sz w:val="22"/>
        </w:rPr>
        <w:t xml:space="preserve"> will be on the agenda for the next </w:t>
      </w:r>
      <w:r>
        <w:rPr>
          <w:rFonts w:ascii="Times New Roman" w:hAnsi="Times New Roman" w:cs="Times New Roman" w:hint="eastAsia"/>
          <w:sz w:val="22"/>
        </w:rPr>
        <w:t xml:space="preserve">bureau </w:t>
      </w:r>
      <w:r w:rsidRPr="0029402F">
        <w:rPr>
          <w:rFonts w:ascii="Times New Roman" w:hAnsi="Times New Roman" w:cs="Times New Roman"/>
          <w:sz w:val="22"/>
        </w:rPr>
        <w:t>meeting</w:t>
      </w:r>
      <w:r>
        <w:rPr>
          <w:rFonts w:ascii="Times New Roman" w:hAnsi="Times New Roman" w:cs="Times New Roman" w:hint="eastAsia"/>
          <w:sz w:val="22"/>
        </w:rPr>
        <w:t xml:space="preserve"> (9</w:t>
      </w:r>
      <w:r w:rsidRPr="0029402F">
        <w:rPr>
          <w:rFonts w:ascii="Times New Roman" w:hAnsi="Times New Roman" w:cs="Times New Roman" w:hint="eastAsia"/>
          <w:sz w:val="22"/>
          <w:vertAlign w:val="superscript"/>
        </w:rPr>
        <w:t>th</w:t>
      </w:r>
      <w:r>
        <w:rPr>
          <w:rFonts w:ascii="Times New Roman" w:hAnsi="Times New Roman" w:cs="Times New Roman" w:hint="eastAsia"/>
          <w:sz w:val="22"/>
        </w:rPr>
        <w:t xml:space="preserve"> of April)</w:t>
      </w:r>
      <w:r w:rsidRPr="0029402F">
        <w:rPr>
          <w:rFonts w:ascii="Times New Roman" w:hAnsi="Times New Roman" w:cs="Times New Roman"/>
          <w:sz w:val="22"/>
        </w:rPr>
        <w:t>.</w:t>
      </w:r>
      <w:r>
        <w:rPr>
          <w:rFonts w:ascii="Times New Roman" w:hAnsi="Times New Roman" w:cs="Times New Roman" w:hint="eastAsia"/>
          <w:sz w:val="22"/>
        </w:rPr>
        <w:t xml:space="preserve"> </w:t>
      </w:r>
    </w:p>
    <w:p w14:paraId="0D3E6E73" w14:textId="0E5A0D27" w:rsidR="0029402F" w:rsidRDefault="0029402F" w:rsidP="00A279D4">
      <w:pPr>
        <w:pStyle w:val="a3"/>
        <w:numPr>
          <w:ilvl w:val="0"/>
          <w:numId w:val="6"/>
        </w:numPr>
        <w:ind w:leftChars="0"/>
        <w:rPr>
          <w:rFonts w:ascii="Times New Roman" w:hAnsi="Times New Roman" w:cs="Times New Roman"/>
          <w:sz w:val="22"/>
        </w:rPr>
      </w:pPr>
      <w:r>
        <w:rPr>
          <w:rFonts w:ascii="Times New Roman" w:hAnsi="Times New Roman" w:cs="Times New Roman" w:hint="eastAsia"/>
          <w:sz w:val="22"/>
        </w:rPr>
        <w:t xml:space="preserve">The matter of </w:t>
      </w:r>
      <w:proofErr w:type="spellStart"/>
      <w:r w:rsidR="00FB338B">
        <w:rPr>
          <w:rFonts w:ascii="Times New Roman" w:hAnsi="Times New Roman" w:cs="Times New Roman" w:hint="eastAsia"/>
          <w:sz w:val="22"/>
        </w:rPr>
        <w:t>eBL</w:t>
      </w:r>
      <w:proofErr w:type="spellEnd"/>
      <w:r w:rsidR="00FB338B">
        <w:rPr>
          <w:rFonts w:ascii="Times New Roman" w:hAnsi="Times New Roman" w:cs="Times New Roman" w:hint="eastAsia"/>
          <w:sz w:val="22"/>
        </w:rPr>
        <w:t xml:space="preserve"> will be on the agenda for the next project call (18</w:t>
      </w:r>
      <w:r w:rsidR="00FB338B" w:rsidRPr="00FB338B">
        <w:rPr>
          <w:rFonts w:ascii="Times New Roman" w:hAnsi="Times New Roman" w:cs="Times New Roman" w:hint="eastAsia"/>
          <w:sz w:val="22"/>
          <w:vertAlign w:val="superscript"/>
        </w:rPr>
        <w:t>th</w:t>
      </w:r>
      <w:r w:rsidR="00FB338B">
        <w:rPr>
          <w:rFonts w:ascii="Times New Roman" w:hAnsi="Times New Roman" w:cs="Times New Roman" w:hint="eastAsia"/>
          <w:sz w:val="22"/>
        </w:rPr>
        <w:t xml:space="preserve"> of April).</w:t>
      </w:r>
    </w:p>
    <w:p w14:paraId="45E0265F" w14:textId="5971CBCB" w:rsidR="00FB338B" w:rsidRPr="00FB338B" w:rsidRDefault="00FB338B" w:rsidP="00A279D4">
      <w:pPr>
        <w:pStyle w:val="a3"/>
        <w:numPr>
          <w:ilvl w:val="0"/>
          <w:numId w:val="6"/>
        </w:numPr>
        <w:ind w:leftChars="0"/>
        <w:rPr>
          <w:rFonts w:ascii="Times New Roman" w:hAnsi="Times New Roman" w:cs="Times New Roman"/>
          <w:sz w:val="22"/>
        </w:rPr>
      </w:pPr>
      <w:r w:rsidRPr="00FB338B">
        <w:rPr>
          <w:rFonts w:ascii="Times New Roman" w:hAnsi="Times New Roman" w:cs="Times New Roman"/>
          <w:sz w:val="22"/>
        </w:rPr>
        <w:t xml:space="preserve">Electronic BL using blockchain is a joint project between </w:t>
      </w:r>
      <w:r>
        <w:rPr>
          <w:rFonts w:ascii="Times New Roman" w:hAnsi="Times New Roman" w:cs="Times New Roman" w:hint="eastAsia"/>
          <w:sz w:val="22"/>
        </w:rPr>
        <w:t>TC</w:t>
      </w:r>
      <w:r w:rsidRPr="00FB338B">
        <w:rPr>
          <w:rFonts w:ascii="Times New Roman" w:hAnsi="Times New Roman" w:cs="Times New Roman"/>
          <w:sz w:val="22"/>
        </w:rPr>
        <w:t xml:space="preserve">154 and </w:t>
      </w:r>
      <w:r>
        <w:rPr>
          <w:rFonts w:ascii="Times New Roman" w:hAnsi="Times New Roman" w:cs="Times New Roman" w:hint="eastAsia"/>
          <w:sz w:val="22"/>
        </w:rPr>
        <w:t>UN/CEFACT</w:t>
      </w:r>
      <w:r w:rsidRPr="00FB338B">
        <w:rPr>
          <w:rFonts w:ascii="Times New Roman" w:hAnsi="Times New Roman" w:cs="Times New Roman"/>
          <w:sz w:val="22"/>
        </w:rPr>
        <w:t>.</w:t>
      </w:r>
      <w:r>
        <w:rPr>
          <w:rFonts w:ascii="Times New Roman" w:hAnsi="Times New Roman" w:cs="Times New Roman" w:hint="eastAsia"/>
          <w:sz w:val="22"/>
        </w:rPr>
        <w:t xml:space="preserve"> The next joint working group (JWG9) </w:t>
      </w:r>
      <w:r w:rsidR="00DC254F">
        <w:rPr>
          <w:rFonts w:ascii="Times New Roman" w:hAnsi="Times New Roman" w:cs="Times New Roman" w:hint="eastAsia"/>
          <w:sz w:val="22"/>
        </w:rPr>
        <w:t xml:space="preserve">meeting </w:t>
      </w:r>
      <w:r>
        <w:rPr>
          <w:rFonts w:ascii="Times New Roman" w:hAnsi="Times New Roman" w:cs="Times New Roman" w:hint="eastAsia"/>
          <w:sz w:val="22"/>
        </w:rPr>
        <w:t>will be held on 19</w:t>
      </w:r>
      <w:r w:rsidRPr="00FB338B">
        <w:rPr>
          <w:rFonts w:ascii="Times New Roman" w:hAnsi="Times New Roman" w:cs="Times New Roman" w:hint="eastAsia"/>
          <w:sz w:val="22"/>
          <w:vertAlign w:val="superscript"/>
        </w:rPr>
        <w:t>th</w:t>
      </w:r>
      <w:r>
        <w:rPr>
          <w:rFonts w:ascii="Times New Roman" w:hAnsi="Times New Roman" w:cs="Times New Roman" w:hint="eastAsia"/>
          <w:sz w:val="22"/>
        </w:rPr>
        <w:t xml:space="preserve"> of April.</w:t>
      </w:r>
    </w:p>
    <w:sectPr w:rsidR="00FB338B" w:rsidRPr="00FB338B">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C96C5" w14:textId="77777777" w:rsidR="00CD3CE0" w:rsidRDefault="00CD3CE0" w:rsidP="00962E51">
      <w:r>
        <w:separator/>
      </w:r>
    </w:p>
  </w:endnote>
  <w:endnote w:type="continuationSeparator" w:id="0">
    <w:p w14:paraId="36BDCC63" w14:textId="77777777" w:rsidR="00CD3CE0" w:rsidRDefault="00CD3CE0" w:rsidP="00962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640601"/>
      <w:docPartObj>
        <w:docPartGallery w:val="Page Numbers (Bottom of Page)"/>
        <w:docPartUnique/>
      </w:docPartObj>
    </w:sdtPr>
    <w:sdtContent>
      <w:p w14:paraId="12080E9C" w14:textId="14397BBA" w:rsidR="00962E51" w:rsidRDefault="00962E51">
        <w:pPr>
          <w:pStyle w:val="a6"/>
          <w:jc w:val="center"/>
        </w:pPr>
        <w:r>
          <w:fldChar w:fldCharType="begin"/>
        </w:r>
        <w:r>
          <w:instrText>PAGE   \* MERGEFORMAT</w:instrText>
        </w:r>
        <w:r>
          <w:fldChar w:fldCharType="separate"/>
        </w:r>
        <w:r>
          <w:rPr>
            <w:lang w:val="ja-JP"/>
          </w:rPr>
          <w:t>2</w:t>
        </w:r>
        <w:r>
          <w:fldChar w:fldCharType="end"/>
        </w:r>
      </w:p>
    </w:sdtContent>
  </w:sdt>
  <w:p w14:paraId="32371629" w14:textId="77777777" w:rsidR="00962E51" w:rsidRDefault="00962E5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28C6B7" w14:textId="77777777" w:rsidR="00CD3CE0" w:rsidRDefault="00CD3CE0" w:rsidP="00962E51">
      <w:r>
        <w:separator/>
      </w:r>
    </w:p>
  </w:footnote>
  <w:footnote w:type="continuationSeparator" w:id="0">
    <w:p w14:paraId="154DF925" w14:textId="77777777" w:rsidR="00CD3CE0" w:rsidRDefault="00CD3CE0" w:rsidP="00962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4333A"/>
    <w:multiLevelType w:val="hybridMultilevel"/>
    <w:tmpl w:val="3D400F56"/>
    <w:lvl w:ilvl="0" w:tplc="592C6D80">
      <w:start w:val="1"/>
      <w:numFmt w:val="decimal"/>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1" w15:restartNumberingAfterBreak="0">
    <w:nsid w:val="0AAE6ADE"/>
    <w:multiLevelType w:val="hybridMultilevel"/>
    <w:tmpl w:val="3CB8E202"/>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2" w15:restartNumberingAfterBreak="0">
    <w:nsid w:val="0EF62B5F"/>
    <w:multiLevelType w:val="hybridMultilevel"/>
    <w:tmpl w:val="ACEA4236"/>
    <w:lvl w:ilvl="0" w:tplc="2AA2E69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1406F18"/>
    <w:multiLevelType w:val="hybridMultilevel"/>
    <w:tmpl w:val="703E65D0"/>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4" w15:restartNumberingAfterBreak="0">
    <w:nsid w:val="19481CE9"/>
    <w:multiLevelType w:val="hybridMultilevel"/>
    <w:tmpl w:val="992CA8F0"/>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5" w15:restartNumberingAfterBreak="0">
    <w:nsid w:val="3E574177"/>
    <w:multiLevelType w:val="hybridMultilevel"/>
    <w:tmpl w:val="710A28D4"/>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num w:numId="1" w16cid:durableId="1142431966">
    <w:abstractNumId w:val="2"/>
  </w:num>
  <w:num w:numId="2" w16cid:durableId="1159924226">
    <w:abstractNumId w:val="4"/>
  </w:num>
  <w:num w:numId="3" w16cid:durableId="1089233330">
    <w:abstractNumId w:val="0"/>
  </w:num>
  <w:num w:numId="4" w16cid:durableId="616833409">
    <w:abstractNumId w:val="1"/>
  </w:num>
  <w:num w:numId="5" w16cid:durableId="418674836">
    <w:abstractNumId w:val="3"/>
  </w:num>
  <w:num w:numId="6" w16cid:durableId="7367819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3"/>
  <w:bordersDoNotSurroundHeader/>
  <w:bordersDoNotSurroundFooter/>
  <w:proofState w:spelling="clean" w:grammar="clean"/>
  <w:defaultTabStop w:val="84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68C"/>
    <w:rsid w:val="001D4631"/>
    <w:rsid w:val="0029402F"/>
    <w:rsid w:val="003B3081"/>
    <w:rsid w:val="00532CDF"/>
    <w:rsid w:val="005C65F5"/>
    <w:rsid w:val="005E4F1A"/>
    <w:rsid w:val="00632BE8"/>
    <w:rsid w:val="00817200"/>
    <w:rsid w:val="008758A7"/>
    <w:rsid w:val="009034FC"/>
    <w:rsid w:val="00962E51"/>
    <w:rsid w:val="00A11A04"/>
    <w:rsid w:val="00A279D4"/>
    <w:rsid w:val="00A340F7"/>
    <w:rsid w:val="00CC36C7"/>
    <w:rsid w:val="00CD3CE0"/>
    <w:rsid w:val="00D17946"/>
    <w:rsid w:val="00DC254F"/>
    <w:rsid w:val="00E70816"/>
    <w:rsid w:val="00F9368C"/>
    <w:rsid w:val="00FB33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E4F1C4"/>
  <w15:chartTrackingRefBased/>
  <w15:docId w15:val="{235D2E5C-66DA-4733-B2FA-33DCD6CE3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36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2BE8"/>
    <w:pPr>
      <w:ind w:leftChars="400" w:left="840"/>
    </w:pPr>
  </w:style>
  <w:style w:type="paragraph" w:styleId="a4">
    <w:name w:val="header"/>
    <w:basedOn w:val="a"/>
    <w:link w:val="a5"/>
    <w:uiPriority w:val="99"/>
    <w:unhideWhenUsed/>
    <w:rsid w:val="00962E51"/>
    <w:pPr>
      <w:tabs>
        <w:tab w:val="center" w:pos="4252"/>
        <w:tab w:val="right" w:pos="8504"/>
      </w:tabs>
      <w:snapToGrid w:val="0"/>
    </w:pPr>
  </w:style>
  <w:style w:type="character" w:customStyle="1" w:styleId="a5">
    <w:name w:val="ヘッダー (文字)"/>
    <w:basedOn w:val="a0"/>
    <w:link w:val="a4"/>
    <w:uiPriority w:val="99"/>
    <w:rsid w:val="00962E51"/>
  </w:style>
  <w:style w:type="paragraph" w:styleId="a6">
    <w:name w:val="footer"/>
    <w:basedOn w:val="a"/>
    <w:link w:val="a7"/>
    <w:uiPriority w:val="99"/>
    <w:unhideWhenUsed/>
    <w:rsid w:val="00962E51"/>
    <w:pPr>
      <w:tabs>
        <w:tab w:val="center" w:pos="4252"/>
        <w:tab w:val="right" w:pos="8504"/>
      </w:tabs>
      <w:snapToGrid w:val="0"/>
    </w:pPr>
  </w:style>
  <w:style w:type="character" w:customStyle="1" w:styleId="a7">
    <w:name w:val="フッター (文字)"/>
    <w:basedOn w:val="a0"/>
    <w:link w:val="a6"/>
    <w:uiPriority w:val="99"/>
    <w:rsid w:val="00962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376</Words>
  <Characters>2144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6</cp:revision>
  <dcterms:created xsi:type="dcterms:W3CDTF">2024-04-05T05:51:00Z</dcterms:created>
  <dcterms:modified xsi:type="dcterms:W3CDTF">2024-04-05T07:39:00Z</dcterms:modified>
</cp:coreProperties>
</file>