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44E6270D" w:rsidR="00F9368C" w:rsidRDefault="00F9368C" w:rsidP="00F9368C">
      <w:pPr>
        <w:rPr>
          <w:rFonts w:ascii="Times New Roman" w:hAnsi="Times New Roman" w:cs="Times New Roman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491FF0">
        <w:rPr>
          <w:rFonts w:ascii="Times New Roman" w:hAnsi="Times New Roman" w:cs="Times New Roman" w:hint="eastAsia"/>
          <w:sz w:val="28"/>
          <w:szCs w:val="28"/>
        </w:rPr>
        <w:t>0808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Recorded by Hisanao Sugamata</w:t>
      </w:r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0D1ABBD3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491FF0">
        <w:rPr>
          <w:rFonts w:ascii="Times New Roman" w:hAnsi="Times New Roman" w:cs="Times New Roman" w:hint="eastAsia"/>
          <w:sz w:val="22"/>
        </w:rPr>
        <w:t>08August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(Initiate the call)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 Sugamata</w:t>
      </w:r>
    </w:p>
    <w:p w14:paraId="4DCBCE62" w14:textId="5FAA0E61" w:rsidR="00917A3B" w:rsidRDefault="00491FF0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Mads Wacher</w:t>
      </w:r>
    </w:p>
    <w:p w14:paraId="63158218" w14:textId="02094FEF" w:rsidR="00F9368C" w:rsidRDefault="000E62FB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 w:rsidR="00F9368C">
        <w:rPr>
          <w:rFonts w:ascii="Times New Roman" w:hAnsi="Times New Roman" w:cs="Times New Roman"/>
          <w:sz w:val="22"/>
        </w:rPr>
        <w:t>aizo Kiyotomo</w:t>
      </w:r>
    </w:p>
    <w:p w14:paraId="78EC94BF" w14:textId="77777777" w:rsidR="00E70816" w:rsidRDefault="00E70816"/>
    <w:p w14:paraId="22DFBFCA" w14:textId="7489497A" w:rsidR="00491FF0" w:rsidRDefault="00491FF0">
      <w:pPr>
        <w:rPr>
          <w:rFonts w:ascii="Times New Roman" w:hAnsi="Times New Roman" w:cs="Times New Roman"/>
          <w:sz w:val="22"/>
        </w:rPr>
      </w:pPr>
      <w:r w:rsidRPr="00491FF0">
        <w:rPr>
          <w:rFonts w:ascii="Times New Roman" w:hAnsi="Times New Roman" w:cs="Times New Roman"/>
          <w:sz w:val="22"/>
        </w:rPr>
        <w:t>*There were few participants because it was summer vacation.</w:t>
      </w:r>
    </w:p>
    <w:p w14:paraId="20C7AE11" w14:textId="77777777" w:rsidR="00491FF0" w:rsidRPr="00491FF0" w:rsidRDefault="00491FF0">
      <w:pPr>
        <w:rPr>
          <w:rFonts w:ascii="Times New Roman" w:hAnsi="Times New Roman" w:cs="Times New Roman"/>
          <w:sz w:val="22"/>
        </w:rPr>
      </w:pPr>
    </w:p>
    <w:p w14:paraId="192688E2" w14:textId="6FC2CB51" w:rsidR="003753A0" w:rsidRDefault="00491FF0" w:rsidP="003753A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eBL</w:t>
      </w:r>
    </w:p>
    <w:p w14:paraId="74849885" w14:textId="66E4899D" w:rsidR="004E65D0" w:rsidRDefault="00491FF0" w:rsidP="004E65D0">
      <w:pPr>
        <w:pStyle w:val="a3"/>
        <w:numPr>
          <w:ilvl w:val="0"/>
          <w:numId w:val="19"/>
        </w:numPr>
        <w:ind w:leftChars="0"/>
        <w:rPr>
          <w:rFonts w:ascii="Times New Roman" w:hAnsi="Times New Roman" w:cs="Times New Roman"/>
          <w:sz w:val="22"/>
        </w:rPr>
      </w:pPr>
      <w:r w:rsidRPr="00491FF0">
        <w:rPr>
          <w:rFonts w:ascii="Times New Roman" w:hAnsi="Times New Roman" w:cs="Times New Roman"/>
          <w:sz w:val="22"/>
        </w:rPr>
        <w:t>Discussions continue within ISO to harmonize IS</w:t>
      </w:r>
      <w:r>
        <w:rPr>
          <w:rFonts w:ascii="Times New Roman" w:hAnsi="Times New Roman" w:cs="Times New Roman" w:hint="eastAsia"/>
          <w:sz w:val="22"/>
        </w:rPr>
        <w:t>O</w:t>
      </w:r>
      <w:r w:rsidRPr="00491FF0">
        <w:rPr>
          <w:rFonts w:ascii="Times New Roman" w:hAnsi="Times New Roman" w:cs="Times New Roman"/>
          <w:sz w:val="22"/>
        </w:rPr>
        <w:t>5909</w:t>
      </w:r>
      <w:r>
        <w:rPr>
          <w:rFonts w:ascii="Times New Roman" w:hAnsi="Times New Roman" w:cs="Times New Roman" w:hint="eastAsia"/>
          <w:sz w:val="22"/>
        </w:rPr>
        <w:t>(eBL on DLT)</w:t>
      </w:r>
      <w:r w:rsidRPr="00491FF0">
        <w:rPr>
          <w:rFonts w:ascii="Times New Roman" w:hAnsi="Times New Roman" w:cs="Times New Roman"/>
          <w:sz w:val="22"/>
        </w:rPr>
        <w:t xml:space="preserve"> proposal with UN CEFACT standards</w:t>
      </w:r>
      <w:r w:rsidR="004E65D0">
        <w:rPr>
          <w:rFonts w:ascii="Times New Roman" w:hAnsi="Times New Roman" w:cs="Times New Roman" w:hint="eastAsia"/>
          <w:sz w:val="22"/>
        </w:rPr>
        <w:t>.</w:t>
      </w:r>
    </w:p>
    <w:p w14:paraId="3C3CCBF8" w14:textId="577FE8C9" w:rsidR="004E65D0" w:rsidRDefault="00E7092B" w:rsidP="004E65D0">
      <w:pPr>
        <w:pStyle w:val="a3"/>
        <w:numPr>
          <w:ilvl w:val="0"/>
          <w:numId w:val="19"/>
        </w:numPr>
        <w:ind w:leftChars="0"/>
        <w:rPr>
          <w:rFonts w:ascii="Times New Roman" w:hAnsi="Times New Roman" w:cs="Times New Roman"/>
          <w:sz w:val="22"/>
        </w:rPr>
      </w:pPr>
      <w:r w:rsidRPr="00E7092B">
        <w:rPr>
          <w:rFonts w:ascii="Times New Roman" w:hAnsi="Times New Roman" w:cs="Times New Roman"/>
          <w:sz w:val="22"/>
        </w:rPr>
        <w:t>Discussions will continue at ISO TC154/JWG9 (a joint meeting of ISO and UN CEFACT) on August 9th.</w:t>
      </w:r>
    </w:p>
    <w:p w14:paraId="18B5D6E7" w14:textId="598DD138" w:rsidR="00E7092B" w:rsidRDefault="00FC243C" w:rsidP="004E65D0">
      <w:pPr>
        <w:pStyle w:val="a3"/>
        <w:numPr>
          <w:ilvl w:val="0"/>
          <w:numId w:val="19"/>
        </w:numPr>
        <w:ind w:leftChars="0"/>
        <w:rPr>
          <w:rFonts w:ascii="Times New Roman" w:hAnsi="Times New Roman" w:cs="Times New Roman"/>
          <w:sz w:val="22"/>
        </w:rPr>
      </w:pPr>
      <w:r w:rsidRPr="00FC243C">
        <w:rPr>
          <w:rFonts w:ascii="Times New Roman" w:hAnsi="Times New Roman" w:cs="Times New Roman"/>
          <w:sz w:val="22"/>
        </w:rPr>
        <w:t>August 15th is the deadline for voting on the ISO5909 Working Draft, and the UK and Japan plan to submit opinions that the deliberation is insufficient, if necessary.</w:t>
      </w:r>
    </w:p>
    <w:p w14:paraId="5462D677" w14:textId="73067DB9" w:rsidR="0083335B" w:rsidRDefault="0083335B" w:rsidP="00384CC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Cargo Insurance</w:t>
      </w:r>
    </w:p>
    <w:p w14:paraId="756D5325" w14:textId="77777777" w:rsidR="0083335B" w:rsidRDefault="0083335B" w:rsidP="0083335B">
      <w:pPr>
        <w:pStyle w:val="a3"/>
        <w:numPr>
          <w:ilvl w:val="0"/>
          <w:numId w:val="2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Hisanao sent the public review for the cargo insurance BRS to the bureau. The next bureau meeting may be held at the </w:t>
      </w:r>
      <w:r>
        <w:rPr>
          <w:rFonts w:ascii="Times New Roman" w:hAnsi="Times New Roman" w:cs="Times New Roman"/>
          <w:sz w:val="22"/>
        </w:rPr>
        <w:t>early</w:t>
      </w:r>
      <w:r>
        <w:rPr>
          <w:rFonts w:ascii="Times New Roman" w:hAnsi="Times New Roman" w:cs="Times New Roman" w:hint="eastAsia"/>
          <w:sz w:val="22"/>
        </w:rPr>
        <w:t xml:space="preserve"> September.</w:t>
      </w:r>
    </w:p>
    <w:p w14:paraId="5EF3282B" w14:textId="4BCECDF6" w:rsidR="0083335B" w:rsidRDefault="0083335B" w:rsidP="0083335B">
      <w:pPr>
        <w:pStyle w:val="a3"/>
        <w:numPr>
          <w:ilvl w:val="0"/>
          <w:numId w:val="22"/>
        </w:numPr>
        <w:ind w:leftChars="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Gerhard sent comments to the BRS. Most of them seems are editorial.  </w:t>
      </w:r>
    </w:p>
    <w:p w14:paraId="124396D0" w14:textId="492610E4" w:rsidR="004E65D0" w:rsidRPr="00384CC2" w:rsidRDefault="00384CC2" w:rsidP="00384CC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Schedule</w:t>
      </w:r>
    </w:p>
    <w:p w14:paraId="63B4C573" w14:textId="4A9BC91F" w:rsidR="004E65D0" w:rsidRDefault="00384CC2" w:rsidP="004E65D0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22</w:t>
      </w:r>
      <w:r w:rsidRPr="00384CC2">
        <w:rPr>
          <w:rFonts w:ascii="Times New Roman" w:hAnsi="Times New Roman" w:cs="Times New Roman" w:hint="eastAsia"/>
          <w:sz w:val="22"/>
          <w:vertAlign w:val="superscript"/>
        </w:rPr>
        <w:t>nd</w:t>
      </w:r>
      <w:r>
        <w:rPr>
          <w:rFonts w:ascii="Times New Roman" w:hAnsi="Times New Roman" w:cs="Times New Roman" w:hint="eastAsia"/>
          <w:sz w:val="22"/>
        </w:rPr>
        <w:t xml:space="preserve">/Aug: </w:t>
      </w:r>
      <w:r w:rsidR="005734F2">
        <w:rPr>
          <w:rFonts w:ascii="Times New Roman" w:hAnsi="Times New Roman" w:cs="Times New Roman" w:hint="eastAsia"/>
          <w:sz w:val="22"/>
        </w:rPr>
        <w:t>Project call (eBL)</w:t>
      </w:r>
    </w:p>
    <w:p w14:paraId="0B76A571" w14:textId="06A36D50" w:rsidR="005734F2" w:rsidRDefault="005734F2" w:rsidP="004E65D0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05</w:t>
      </w:r>
      <w:r w:rsidRPr="005734F2">
        <w:rPr>
          <w:rFonts w:ascii="Times New Roman" w:hAnsi="Times New Roman" w:cs="Times New Roman" w:hint="eastAsia"/>
          <w:sz w:val="22"/>
          <w:vertAlign w:val="superscript"/>
        </w:rPr>
        <w:t>th</w:t>
      </w:r>
      <w:r>
        <w:rPr>
          <w:rFonts w:ascii="Times New Roman" w:hAnsi="Times New Roman" w:cs="Times New Roman" w:hint="eastAsia"/>
          <w:sz w:val="22"/>
        </w:rPr>
        <w:t>/Sep: Project call (Cargo Insurance)</w:t>
      </w:r>
    </w:p>
    <w:p w14:paraId="6DB87576" w14:textId="7B673735" w:rsidR="00632BE8" w:rsidRDefault="005734F2" w:rsidP="005734F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Reference</w:t>
      </w:r>
    </w:p>
    <w:p w14:paraId="5E0FAF9D" w14:textId="450819B9" w:rsidR="003241A4" w:rsidRDefault="005F3555" w:rsidP="005F3555">
      <w:pPr>
        <w:pStyle w:val="a3"/>
        <w:ind w:leftChars="0" w:left="360"/>
        <w:rPr>
          <w:rFonts w:ascii="Times New Roman" w:hAnsi="Times New Roman" w:cs="Times New Roman"/>
          <w:sz w:val="22"/>
        </w:rPr>
      </w:pPr>
      <w:r w:rsidRPr="005F3555">
        <w:rPr>
          <w:rFonts w:ascii="Times New Roman" w:hAnsi="Times New Roman" w:cs="Times New Roman"/>
          <w:sz w:val="22"/>
        </w:rPr>
        <w:t>An interesting topic is being discussed at UNCITRAL's 57th session.</w:t>
      </w:r>
    </w:p>
    <w:p w14:paraId="70DE012B" w14:textId="77777777" w:rsidR="005F3555" w:rsidRPr="005F3555" w:rsidRDefault="005F3555" w:rsidP="005F3555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  <w:sz w:val="22"/>
        </w:rPr>
      </w:pPr>
      <w:r w:rsidRPr="005F3555">
        <w:rPr>
          <w:rFonts w:ascii="Times New Roman" w:hAnsi="Times New Roman" w:cs="Times New Roman"/>
          <w:sz w:val="22"/>
        </w:rPr>
        <w:t>UNCITRAL/UNIDROIT Model Law on Warehouse Receipts</w:t>
      </w:r>
    </w:p>
    <w:p w14:paraId="153CC6CA" w14:textId="71C47733" w:rsidR="005F3555" w:rsidRPr="005F3555" w:rsidRDefault="005F3555" w:rsidP="005F3555">
      <w:pPr>
        <w:pStyle w:val="a3"/>
        <w:rPr>
          <w:rFonts w:ascii="Times New Roman" w:hAnsi="Times New Roman" w:cs="Times New Roman"/>
          <w:sz w:val="22"/>
        </w:rPr>
      </w:pPr>
      <w:r w:rsidRPr="005F3555">
        <w:rPr>
          <w:rFonts w:ascii="Times New Roman" w:hAnsi="Times New Roman" w:cs="Times New Roman"/>
          <w:sz w:val="22"/>
        </w:rPr>
        <w:t xml:space="preserve"> The UNCITRAL/UNIDROIT Model Law on Warehouse Receipts was developed as a joint project of UNCITRAL and the International Institute for the Unification of Private Law (UNIDROIT). The Model Law provides a legal framework that covers the private law aspects of a warehouse receipt system for adoption by States seeking to reform their legislation in this area. It contemplates the issuance and transfer of both paper-based and </w:t>
      </w:r>
      <w:r w:rsidRPr="005F3555">
        <w:rPr>
          <w:rFonts w:ascii="Times New Roman" w:hAnsi="Times New Roman" w:cs="Times New Roman"/>
          <w:sz w:val="22"/>
        </w:rPr>
        <w:lastRenderedPageBreak/>
        <w:t>electronic warehouse receipts on a medium-neutral and technology-neutral basis. This allows the use of central registries, distributed ledgers, platforms and other technologies for managing the electronic warehouse receipts.</w:t>
      </w:r>
    </w:p>
    <w:p w14:paraId="57A2E4FC" w14:textId="77777777" w:rsidR="005F3555" w:rsidRPr="005F3555" w:rsidRDefault="005F3555" w:rsidP="005F3555">
      <w:pPr>
        <w:pStyle w:val="a3"/>
        <w:rPr>
          <w:rFonts w:ascii="Times New Roman" w:hAnsi="Times New Roman" w:cs="Times New Roman"/>
          <w:sz w:val="22"/>
        </w:rPr>
      </w:pPr>
    </w:p>
    <w:p w14:paraId="2E6FE458" w14:textId="388B30C4" w:rsidR="005F3555" w:rsidRPr="005F3555" w:rsidRDefault="005F3555" w:rsidP="005F3555">
      <w:pPr>
        <w:pStyle w:val="a3"/>
        <w:numPr>
          <w:ilvl w:val="0"/>
          <w:numId w:val="21"/>
        </w:numPr>
        <w:ind w:leftChars="0"/>
        <w:rPr>
          <w:rFonts w:ascii="Times New Roman" w:hAnsi="Times New Roman" w:cs="Times New Roman"/>
          <w:sz w:val="22"/>
        </w:rPr>
      </w:pPr>
      <w:r w:rsidRPr="005F3555">
        <w:rPr>
          <w:rFonts w:ascii="Times New Roman" w:hAnsi="Times New Roman" w:cs="Times New Roman"/>
          <w:sz w:val="22"/>
        </w:rPr>
        <w:t>UNCITRAL Model Law on Automated Contracting</w:t>
      </w:r>
    </w:p>
    <w:p w14:paraId="553A9157" w14:textId="1597C8D5" w:rsidR="005F3555" w:rsidRDefault="005F3555" w:rsidP="005F3555">
      <w:pPr>
        <w:pStyle w:val="a3"/>
        <w:ind w:leftChars="371" w:left="779"/>
        <w:rPr>
          <w:rFonts w:ascii="Times New Roman" w:hAnsi="Times New Roman" w:cs="Times New Roman"/>
          <w:sz w:val="22"/>
        </w:rPr>
      </w:pPr>
      <w:r w:rsidRPr="005F3555">
        <w:rPr>
          <w:rFonts w:ascii="Times New Roman" w:hAnsi="Times New Roman" w:cs="Times New Roman"/>
          <w:sz w:val="22"/>
        </w:rPr>
        <w:t>The UNCITRAL Model Law on Automated Contracting provides a legal framework to enable the use of automation in international contracts, including through the deployment of artificial intelligence and “smart contracts”, as well as in machine-to-machine transactions. It is intended to complement and supplement existing laws on electronic transactions, in particular those based on other UNCITRAL electronic commerce texts.</w:t>
      </w:r>
    </w:p>
    <w:sectPr w:rsidR="005F355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5F62F" w14:textId="77777777" w:rsidR="003914D8" w:rsidRDefault="003914D8" w:rsidP="00962E51">
      <w:r>
        <w:separator/>
      </w:r>
    </w:p>
  </w:endnote>
  <w:endnote w:type="continuationSeparator" w:id="0">
    <w:p w14:paraId="74CB4F93" w14:textId="77777777" w:rsidR="003914D8" w:rsidRDefault="003914D8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E358A" w14:textId="77777777" w:rsidR="003914D8" w:rsidRDefault="003914D8" w:rsidP="00962E51">
      <w:r>
        <w:separator/>
      </w:r>
    </w:p>
  </w:footnote>
  <w:footnote w:type="continuationSeparator" w:id="0">
    <w:p w14:paraId="7FBD1AF0" w14:textId="77777777" w:rsidR="003914D8" w:rsidRDefault="003914D8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7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8" w15:restartNumberingAfterBreak="0">
    <w:nsid w:val="27C152C5"/>
    <w:multiLevelType w:val="hybridMultilevel"/>
    <w:tmpl w:val="00D0905C"/>
    <w:lvl w:ilvl="0" w:tplc="A49C97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9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0" w15:restartNumberingAfterBreak="0">
    <w:nsid w:val="3071296B"/>
    <w:multiLevelType w:val="hybridMultilevel"/>
    <w:tmpl w:val="644AF95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398C7E96"/>
    <w:multiLevelType w:val="hybridMultilevel"/>
    <w:tmpl w:val="0F20BCD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9BE5C37"/>
    <w:multiLevelType w:val="hybridMultilevel"/>
    <w:tmpl w:val="018801CE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4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6" w15:restartNumberingAfterBreak="0">
    <w:nsid w:val="52AE137A"/>
    <w:multiLevelType w:val="hybridMultilevel"/>
    <w:tmpl w:val="D2B064FE"/>
    <w:lvl w:ilvl="0" w:tplc="8550C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7" w15:restartNumberingAfterBreak="0">
    <w:nsid w:val="6FDF206F"/>
    <w:multiLevelType w:val="hybridMultilevel"/>
    <w:tmpl w:val="E4C6167C"/>
    <w:lvl w:ilvl="0" w:tplc="0409000B">
      <w:start w:val="1"/>
      <w:numFmt w:val="bullet"/>
      <w:lvlText w:val="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18" w15:restartNumberingAfterBreak="0">
    <w:nsid w:val="73A96F11"/>
    <w:multiLevelType w:val="hybridMultilevel"/>
    <w:tmpl w:val="5B6A458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9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0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1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4"/>
  </w:num>
  <w:num w:numId="2" w16cid:durableId="1159924226">
    <w:abstractNumId w:val="7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5"/>
  </w:num>
  <w:num w:numId="6" w16cid:durableId="736781963">
    <w:abstractNumId w:val="15"/>
  </w:num>
  <w:num w:numId="7" w16cid:durableId="1304652886">
    <w:abstractNumId w:val="20"/>
  </w:num>
  <w:num w:numId="8" w16cid:durableId="580992025">
    <w:abstractNumId w:val="13"/>
  </w:num>
  <w:num w:numId="9" w16cid:durableId="844250452">
    <w:abstractNumId w:val="19"/>
  </w:num>
  <w:num w:numId="10" w16cid:durableId="1433353760">
    <w:abstractNumId w:val="6"/>
  </w:num>
  <w:num w:numId="11" w16cid:durableId="124662908">
    <w:abstractNumId w:val="9"/>
  </w:num>
  <w:num w:numId="12" w16cid:durableId="111441881">
    <w:abstractNumId w:val="1"/>
  </w:num>
  <w:num w:numId="13" w16cid:durableId="1379934951">
    <w:abstractNumId w:val="14"/>
  </w:num>
  <w:num w:numId="14" w16cid:durableId="16659582">
    <w:abstractNumId w:val="21"/>
  </w:num>
  <w:num w:numId="15" w16cid:durableId="1274092328">
    <w:abstractNumId w:val="3"/>
  </w:num>
  <w:num w:numId="16" w16cid:durableId="1540163345">
    <w:abstractNumId w:val="11"/>
  </w:num>
  <w:num w:numId="17" w16cid:durableId="759713012">
    <w:abstractNumId w:val="18"/>
  </w:num>
  <w:num w:numId="18" w16cid:durableId="308942845">
    <w:abstractNumId w:val="17"/>
  </w:num>
  <w:num w:numId="19" w16cid:durableId="421217819">
    <w:abstractNumId w:val="16"/>
  </w:num>
  <w:num w:numId="20" w16cid:durableId="1600723200">
    <w:abstractNumId w:val="12"/>
  </w:num>
  <w:num w:numId="21" w16cid:durableId="417606102">
    <w:abstractNumId w:val="10"/>
  </w:num>
  <w:num w:numId="22" w16cid:durableId="1345403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651D4"/>
    <w:rsid w:val="00096941"/>
    <w:rsid w:val="000E62FB"/>
    <w:rsid w:val="00105716"/>
    <w:rsid w:val="00141B9D"/>
    <w:rsid w:val="00171043"/>
    <w:rsid w:val="001D4631"/>
    <w:rsid w:val="001E02B0"/>
    <w:rsid w:val="001F54F1"/>
    <w:rsid w:val="00216C8E"/>
    <w:rsid w:val="0029402F"/>
    <w:rsid w:val="002B7759"/>
    <w:rsid w:val="003241A4"/>
    <w:rsid w:val="00366150"/>
    <w:rsid w:val="003753A0"/>
    <w:rsid w:val="00384CC2"/>
    <w:rsid w:val="003914D8"/>
    <w:rsid w:val="00395104"/>
    <w:rsid w:val="003B3081"/>
    <w:rsid w:val="003C65D0"/>
    <w:rsid w:val="0046299E"/>
    <w:rsid w:val="00491FF0"/>
    <w:rsid w:val="004D3771"/>
    <w:rsid w:val="004E65D0"/>
    <w:rsid w:val="00514869"/>
    <w:rsid w:val="005154AC"/>
    <w:rsid w:val="00532CDF"/>
    <w:rsid w:val="00535FBF"/>
    <w:rsid w:val="005734F2"/>
    <w:rsid w:val="005C16EC"/>
    <w:rsid w:val="005C65F5"/>
    <w:rsid w:val="005E4F1A"/>
    <w:rsid w:val="005F3555"/>
    <w:rsid w:val="0062149E"/>
    <w:rsid w:val="00632BE8"/>
    <w:rsid w:val="006371EC"/>
    <w:rsid w:val="006445FD"/>
    <w:rsid w:val="00645CAF"/>
    <w:rsid w:val="006C22D3"/>
    <w:rsid w:val="00797BCE"/>
    <w:rsid w:val="007E19E4"/>
    <w:rsid w:val="00805A04"/>
    <w:rsid w:val="00817200"/>
    <w:rsid w:val="0083335B"/>
    <w:rsid w:val="0083451C"/>
    <w:rsid w:val="008758A7"/>
    <w:rsid w:val="00885ACB"/>
    <w:rsid w:val="008B5BC8"/>
    <w:rsid w:val="009034FC"/>
    <w:rsid w:val="00917A3B"/>
    <w:rsid w:val="00962E51"/>
    <w:rsid w:val="009F12E9"/>
    <w:rsid w:val="00A11A04"/>
    <w:rsid w:val="00A279D4"/>
    <w:rsid w:val="00A340F7"/>
    <w:rsid w:val="00A63FA4"/>
    <w:rsid w:val="00AB2F43"/>
    <w:rsid w:val="00AD0649"/>
    <w:rsid w:val="00B0639C"/>
    <w:rsid w:val="00B12382"/>
    <w:rsid w:val="00B526B4"/>
    <w:rsid w:val="00B5474F"/>
    <w:rsid w:val="00B76B32"/>
    <w:rsid w:val="00B87B3B"/>
    <w:rsid w:val="00BD70C4"/>
    <w:rsid w:val="00C4470B"/>
    <w:rsid w:val="00C60926"/>
    <w:rsid w:val="00C85542"/>
    <w:rsid w:val="00C9065F"/>
    <w:rsid w:val="00CA1FB7"/>
    <w:rsid w:val="00CB555B"/>
    <w:rsid w:val="00CC36C7"/>
    <w:rsid w:val="00CD3CE0"/>
    <w:rsid w:val="00D15626"/>
    <w:rsid w:val="00D17946"/>
    <w:rsid w:val="00D936B7"/>
    <w:rsid w:val="00DC254F"/>
    <w:rsid w:val="00DE1A83"/>
    <w:rsid w:val="00DF2EF8"/>
    <w:rsid w:val="00E61F94"/>
    <w:rsid w:val="00E70816"/>
    <w:rsid w:val="00E7092B"/>
    <w:rsid w:val="00E92B40"/>
    <w:rsid w:val="00EB0804"/>
    <w:rsid w:val="00ED741B"/>
    <w:rsid w:val="00F14958"/>
    <w:rsid w:val="00F63612"/>
    <w:rsid w:val="00F65A07"/>
    <w:rsid w:val="00F9368C"/>
    <w:rsid w:val="00FB15C1"/>
    <w:rsid w:val="00FB338B"/>
    <w:rsid w:val="00FC243C"/>
    <w:rsid w:val="00FC782F"/>
    <w:rsid w:val="00FF331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8</cp:revision>
  <dcterms:created xsi:type="dcterms:W3CDTF">2024-06-29T08:04:00Z</dcterms:created>
  <dcterms:modified xsi:type="dcterms:W3CDTF">2024-08-09T05:46:00Z</dcterms:modified>
</cp:coreProperties>
</file>